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C714F" w14:textId="77777777" w:rsidR="00C811D3" w:rsidRDefault="00F23028">
      <w:pPr>
        <w:jc w:val="center"/>
        <w:rPr>
          <w:rFonts w:cs="Calibri"/>
          <w:b/>
          <w:sz w:val="22"/>
          <w:szCs w:val="22"/>
        </w:rPr>
      </w:pPr>
      <w:r>
        <w:rPr>
          <w:rFonts w:cs="Calibri"/>
          <w:b/>
          <w:sz w:val="22"/>
          <w:szCs w:val="22"/>
        </w:rPr>
        <w:t>Riskide maandamise kava</w:t>
      </w:r>
    </w:p>
    <w:p w14:paraId="0C53B1DA" w14:textId="77777777" w:rsidR="00C811D3" w:rsidRDefault="00C811D3">
      <w:pPr>
        <w:jc w:val="both"/>
        <w:rPr>
          <w:rFonts w:cs="Calibri"/>
          <w:sz w:val="22"/>
          <w:szCs w:val="22"/>
        </w:rPr>
      </w:pPr>
    </w:p>
    <w:p w14:paraId="01DABCFC" w14:textId="77777777" w:rsidR="00C811D3" w:rsidRDefault="00F23028">
      <w:pPr>
        <w:jc w:val="both"/>
        <w:rPr>
          <w:rFonts w:cs="Calibri"/>
          <w:sz w:val="22"/>
          <w:szCs w:val="22"/>
        </w:rPr>
      </w:pPr>
      <w:r>
        <w:rPr>
          <w:rFonts w:cs="Calibri"/>
          <w:sz w:val="22"/>
          <w:szCs w:val="22"/>
        </w:rPr>
        <w:t xml:space="preserve">Pakkuja hinnangul jagunevad uuringu riskid kahte kategooriasse: </w:t>
      </w:r>
      <w:r>
        <w:rPr>
          <w:rFonts w:cs="Calibri"/>
          <w:b/>
          <w:sz w:val="22"/>
          <w:szCs w:val="22"/>
        </w:rPr>
        <w:t>protsessi</w:t>
      </w:r>
      <w:r>
        <w:rPr>
          <w:rFonts w:cs="Calibri"/>
          <w:sz w:val="22"/>
          <w:szCs w:val="22"/>
        </w:rPr>
        <w:t xml:space="preserve"> ja </w:t>
      </w:r>
      <w:r>
        <w:rPr>
          <w:rFonts w:cs="Calibri"/>
          <w:b/>
          <w:sz w:val="22"/>
          <w:szCs w:val="22"/>
        </w:rPr>
        <w:t>metoodikaga seotud riskid</w:t>
      </w:r>
      <w:r>
        <w:rPr>
          <w:rFonts w:cs="Calibri"/>
          <w:sz w:val="22"/>
          <w:szCs w:val="22"/>
        </w:rPr>
        <w:t>. Protsesside ja metoodikatega seotud riskide analüüsil võetakse arvesse järgmist:</w:t>
      </w:r>
    </w:p>
    <w:p w14:paraId="3F90B948" w14:textId="77777777" w:rsidR="00C811D3" w:rsidRDefault="00C811D3">
      <w:pPr>
        <w:jc w:val="both"/>
        <w:rPr>
          <w:rFonts w:cs="Calibri"/>
          <w:sz w:val="22"/>
          <w:szCs w:val="22"/>
        </w:rPr>
      </w:pPr>
    </w:p>
    <w:p w14:paraId="2E20DFAB" w14:textId="77777777" w:rsidR="00C811D3" w:rsidRDefault="00F23028">
      <w:pPr>
        <w:numPr>
          <w:ilvl w:val="0"/>
          <w:numId w:val="1"/>
        </w:numPr>
        <w:spacing w:line="256" w:lineRule="auto"/>
        <w:jc w:val="both"/>
        <w:rPr>
          <w:rFonts w:cs="Calibri"/>
          <w:sz w:val="22"/>
          <w:szCs w:val="22"/>
        </w:rPr>
      </w:pPr>
      <w:r>
        <w:rPr>
          <w:rFonts w:cs="Calibri"/>
          <w:sz w:val="22"/>
          <w:szCs w:val="22"/>
        </w:rPr>
        <w:t>Võimalik risk (nimi)</w:t>
      </w:r>
    </w:p>
    <w:p w14:paraId="3E316BCD" w14:textId="77777777" w:rsidR="00C811D3" w:rsidRDefault="00F23028">
      <w:pPr>
        <w:numPr>
          <w:ilvl w:val="0"/>
          <w:numId w:val="1"/>
        </w:numPr>
        <w:spacing w:line="256" w:lineRule="auto"/>
        <w:jc w:val="both"/>
        <w:rPr>
          <w:rFonts w:cs="Calibri"/>
          <w:sz w:val="22"/>
          <w:szCs w:val="22"/>
        </w:rPr>
      </w:pPr>
      <w:r>
        <w:rPr>
          <w:rFonts w:cs="Calibri"/>
          <w:sz w:val="22"/>
          <w:szCs w:val="22"/>
        </w:rPr>
        <w:t xml:space="preserve">Esinemise </w:t>
      </w:r>
      <w:r>
        <w:rPr>
          <w:rFonts w:cs="Calibri"/>
          <w:sz w:val="22"/>
          <w:szCs w:val="22"/>
        </w:rPr>
        <w:t>tõenäosus</w:t>
      </w:r>
    </w:p>
    <w:p w14:paraId="090178A9" w14:textId="77777777" w:rsidR="00C811D3" w:rsidRDefault="00F23028">
      <w:pPr>
        <w:numPr>
          <w:ilvl w:val="0"/>
          <w:numId w:val="1"/>
        </w:numPr>
        <w:spacing w:line="256" w:lineRule="auto"/>
        <w:jc w:val="both"/>
        <w:rPr>
          <w:rFonts w:cs="Calibri"/>
          <w:sz w:val="22"/>
          <w:szCs w:val="22"/>
        </w:rPr>
      </w:pPr>
      <w:r>
        <w:rPr>
          <w:rFonts w:cs="Calibri"/>
          <w:sz w:val="22"/>
          <w:szCs w:val="22"/>
        </w:rPr>
        <w:t xml:space="preserve">Mõju tulemustele </w:t>
      </w:r>
    </w:p>
    <w:p w14:paraId="187E8F10" w14:textId="77777777" w:rsidR="00C811D3" w:rsidRDefault="00F23028">
      <w:pPr>
        <w:numPr>
          <w:ilvl w:val="0"/>
          <w:numId w:val="1"/>
        </w:numPr>
        <w:spacing w:line="256" w:lineRule="auto"/>
        <w:jc w:val="both"/>
        <w:rPr>
          <w:rFonts w:cs="Calibri"/>
          <w:sz w:val="22"/>
          <w:szCs w:val="22"/>
        </w:rPr>
      </w:pPr>
      <w:r>
        <w:rPr>
          <w:rFonts w:cs="Calibri"/>
          <w:sz w:val="22"/>
          <w:szCs w:val="22"/>
        </w:rPr>
        <w:t>Sisene / Väline risk</w:t>
      </w:r>
    </w:p>
    <w:p w14:paraId="4A431DF9" w14:textId="77777777" w:rsidR="00C811D3" w:rsidRDefault="00F23028">
      <w:pPr>
        <w:numPr>
          <w:ilvl w:val="0"/>
          <w:numId w:val="1"/>
        </w:numPr>
        <w:spacing w:line="256" w:lineRule="auto"/>
        <w:jc w:val="both"/>
        <w:rPr>
          <w:rFonts w:cs="Calibri"/>
          <w:sz w:val="22"/>
          <w:szCs w:val="22"/>
        </w:rPr>
      </w:pPr>
      <w:r>
        <w:rPr>
          <w:rFonts w:cs="Calibri"/>
          <w:sz w:val="22"/>
          <w:szCs w:val="22"/>
        </w:rPr>
        <w:t>Maandamismeetmed</w:t>
      </w:r>
    </w:p>
    <w:p w14:paraId="0BE1A60A" w14:textId="77777777" w:rsidR="00C811D3" w:rsidRDefault="00F23028">
      <w:pPr>
        <w:numPr>
          <w:ilvl w:val="0"/>
          <w:numId w:val="1"/>
        </w:numPr>
        <w:spacing w:line="256" w:lineRule="auto"/>
        <w:jc w:val="both"/>
        <w:rPr>
          <w:rFonts w:cs="Calibri"/>
          <w:sz w:val="22"/>
          <w:szCs w:val="22"/>
        </w:rPr>
      </w:pPr>
      <w:r>
        <w:rPr>
          <w:rFonts w:cs="Calibri"/>
          <w:sz w:val="22"/>
          <w:szCs w:val="22"/>
        </w:rPr>
        <w:t>Vastutav isik</w:t>
      </w:r>
    </w:p>
    <w:p w14:paraId="6AAB732B" w14:textId="77777777" w:rsidR="00C811D3" w:rsidRDefault="00C811D3">
      <w:pPr>
        <w:spacing w:line="256" w:lineRule="auto"/>
        <w:ind w:left="720"/>
        <w:jc w:val="both"/>
        <w:rPr>
          <w:rFonts w:cs="Calibri"/>
          <w:sz w:val="22"/>
          <w:szCs w:val="22"/>
        </w:rPr>
      </w:pPr>
    </w:p>
    <w:p w14:paraId="4E6E38E6" w14:textId="43F7AE02" w:rsidR="00C811D3" w:rsidRDefault="00F23028">
      <w:pPr>
        <w:jc w:val="both"/>
        <w:rPr>
          <w:rFonts w:cs="Calibri"/>
          <w:sz w:val="22"/>
          <w:szCs w:val="22"/>
        </w:rPr>
      </w:pPr>
      <w:r>
        <w:rPr>
          <w:rFonts w:cs="Calibri"/>
          <w:sz w:val="22"/>
          <w:szCs w:val="22"/>
        </w:rPr>
        <w:t xml:space="preserve">Sisemised riskid tulenevad Pakkujast ja </w:t>
      </w:r>
      <w:r w:rsidR="00082FDF">
        <w:rPr>
          <w:rFonts w:cs="Calibri"/>
          <w:sz w:val="22"/>
          <w:szCs w:val="22"/>
        </w:rPr>
        <w:t>Tellija</w:t>
      </w:r>
      <w:r>
        <w:rPr>
          <w:rFonts w:cs="Calibri"/>
          <w:sz w:val="22"/>
          <w:szCs w:val="22"/>
        </w:rPr>
        <w:t xml:space="preserve">st ja neid on võimalik uuringu käigus otseselt mõjutada. Välised riskid on riskid, mis ei allu Pakkuja ja Tellija kontrollile, kuna need on põhjustatud välistest teguritest. Järgnevalt toob Pakkuja välja uuringu seisukohast kõige olulisemate võimalike riskide analüüsi. </w:t>
      </w:r>
    </w:p>
    <w:p w14:paraId="7589A831" w14:textId="77777777" w:rsidR="00C811D3" w:rsidRDefault="00C811D3">
      <w:pPr>
        <w:rPr>
          <w:rFonts w:cs="Calibri"/>
          <w:sz w:val="22"/>
          <w:szCs w:val="22"/>
        </w:rPr>
        <w:sectPr w:rsidR="00C811D3">
          <w:pgSz w:w="11906" w:h="16838"/>
          <w:pgMar w:top="1417" w:right="1417" w:bottom="1417" w:left="1417" w:header="708" w:footer="708" w:gutter="0"/>
          <w:pgNumType w:start="1"/>
          <w:cols w:space="708"/>
        </w:sectPr>
      </w:pPr>
    </w:p>
    <w:p w14:paraId="3D065B6F" w14:textId="77777777" w:rsidR="00C811D3" w:rsidRDefault="00C811D3">
      <w:pPr>
        <w:rPr>
          <w:rFonts w:ascii="Times New Roman" w:eastAsia="Times New Roman" w:hAnsi="Times New Roman"/>
        </w:rPr>
      </w:pPr>
    </w:p>
    <w:p w14:paraId="37EE8013" w14:textId="0B72C322" w:rsidR="00C811D3" w:rsidRPr="00F52296" w:rsidRDefault="00F23028">
      <w:pPr>
        <w:keepNext/>
        <w:spacing w:after="200"/>
        <w:rPr>
          <w:rFonts w:cs="Calibri"/>
          <w:i/>
          <w:color w:val="00B2C2"/>
          <w:sz w:val="18"/>
          <w:szCs w:val="18"/>
        </w:rPr>
      </w:pPr>
      <w:r w:rsidRPr="00F52296">
        <w:rPr>
          <w:rFonts w:cs="Calibri"/>
          <w:i/>
          <w:color w:val="00B2C2"/>
          <w:sz w:val="18"/>
          <w:szCs w:val="18"/>
        </w:rPr>
        <w:t>Tabel 1. Uuringu</w:t>
      </w:r>
      <w:r w:rsidRPr="00F52296">
        <w:rPr>
          <w:rFonts w:cs="Calibri"/>
          <w:i/>
          <w:color w:val="00B2C2"/>
          <w:sz w:val="18"/>
          <w:szCs w:val="18"/>
        </w:rPr>
        <w:t>protsessi riskianalüüs.</w:t>
      </w:r>
    </w:p>
    <w:tbl>
      <w:tblPr>
        <w:tblStyle w:val="a"/>
        <w:tblW w:w="13938" w:type="dxa"/>
        <w:tblInd w:w="0" w:type="dxa"/>
        <w:tblLayout w:type="fixed"/>
        <w:tblLook w:val="0400" w:firstRow="0" w:lastRow="0" w:firstColumn="0" w:lastColumn="0" w:noHBand="0" w:noVBand="1"/>
      </w:tblPr>
      <w:tblGrid>
        <w:gridCol w:w="3228"/>
        <w:gridCol w:w="1252"/>
        <w:gridCol w:w="3133"/>
        <w:gridCol w:w="903"/>
        <w:gridCol w:w="3250"/>
        <w:gridCol w:w="2172"/>
      </w:tblGrid>
      <w:tr w:rsidR="00C811D3" w14:paraId="7763953B" w14:textId="77777777" w:rsidTr="00A7748B">
        <w:tc>
          <w:tcPr>
            <w:tcW w:w="322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B2C2"/>
            <w:tcMar>
              <w:top w:w="100" w:type="dxa"/>
              <w:left w:w="100" w:type="dxa"/>
              <w:bottom w:w="100" w:type="dxa"/>
              <w:right w:w="100" w:type="dxa"/>
            </w:tcMar>
          </w:tcPr>
          <w:p w14:paraId="53B42F12" w14:textId="77777777" w:rsidR="00C811D3" w:rsidRPr="00F52296" w:rsidRDefault="00F23028">
            <w:pPr>
              <w:rPr>
                <w:rFonts w:cs="Calibri"/>
                <w:color w:val="FFFFFF" w:themeColor="background1"/>
                <w:sz w:val="20"/>
                <w:szCs w:val="20"/>
              </w:rPr>
            </w:pPr>
            <w:r w:rsidRPr="00F52296">
              <w:rPr>
                <w:rFonts w:cs="Calibri"/>
                <w:b/>
                <w:color w:val="FFFFFF" w:themeColor="background1"/>
                <w:sz w:val="20"/>
                <w:szCs w:val="20"/>
              </w:rPr>
              <w:t>Võimalik risk</w:t>
            </w:r>
          </w:p>
        </w:tc>
        <w:tc>
          <w:tcPr>
            <w:tcW w:w="125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B2C2"/>
            <w:tcMar>
              <w:top w:w="100" w:type="dxa"/>
              <w:left w:w="100" w:type="dxa"/>
              <w:bottom w:w="100" w:type="dxa"/>
              <w:right w:w="100" w:type="dxa"/>
            </w:tcMar>
          </w:tcPr>
          <w:p w14:paraId="427E9B08" w14:textId="77777777" w:rsidR="00C811D3" w:rsidRPr="00F52296" w:rsidRDefault="00F23028">
            <w:pPr>
              <w:rPr>
                <w:rFonts w:cs="Calibri"/>
                <w:color w:val="FFFFFF" w:themeColor="background1"/>
                <w:sz w:val="20"/>
                <w:szCs w:val="20"/>
              </w:rPr>
            </w:pPr>
            <w:r w:rsidRPr="00F52296">
              <w:rPr>
                <w:rFonts w:cs="Calibri"/>
                <w:b/>
                <w:color w:val="FFFFFF" w:themeColor="background1"/>
                <w:sz w:val="20"/>
                <w:szCs w:val="20"/>
              </w:rPr>
              <w:t>Esinemise tõenäosus</w:t>
            </w:r>
          </w:p>
        </w:tc>
        <w:tc>
          <w:tcPr>
            <w:tcW w:w="313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B2C2"/>
            <w:tcMar>
              <w:top w:w="100" w:type="dxa"/>
              <w:left w:w="100" w:type="dxa"/>
              <w:bottom w:w="100" w:type="dxa"/>
              <w:right w:w="100" w:type="dxa"/>
            </w:tcMar>
          </w:tcPr>
          <w:p w14:paraId="0E0E656A" w14:textId="77777777" w:rsidR="00C811D3" w:rsidRPr="00F52296" w:rsidRDefault="00F23028">
            <w:pPr>
              <w:rPr>
                <w:rFonts w:cs="Calibri"/>
                <w:color w:val="FFFFFF" w:themeColor="background1"/>
                <w:sz w:val="20"/>
                <w:szCs w:val="20"/>
              </w:rPr>
            </w:pPr>
            <w:r w:rsidRPr="00F52296">
              <w:rPr>
                <w:rFonts w:cs="Calibri"/>
                <w:b/>
                <w:color w:val="FFFFFF" w:themeColor="background1"/>
                <w:sz w:val="20"/>
                <w:szCs w:val="20"/>
              </w:rPr>
              <w:t>Mõju tulemustele </w:t>
            </w:r>
          </w:p>
        </w:tc>
        <w:tc>
          <w:tcPr>
            <w:tcW w:w="90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B2C2"/>
            <w:tcMar>
              <w:top w:w="100" w:type="dxa"/>
              <w:left w:w="100" w:type="dxa"/>
              <w:bottom w:w="100" w:type="dxa"/>
              <w:right w:w="100" w:type="dxa"/>
            </w:tcMar>
          </w:tcPr>
          <w:p w14:paraId="59554F60" w14:textId="77777777" w:rsidR="00C811D3" w:rsidRPr="00F52296" w:rsidRDefault="00F23028">
            <w:pPr>
              <w:rPr>
                <w:rFonts w:cs="Calibri"/>
                <w:color w:val="FFFFFF" w:themeColor="background1"/>
                <w:sz w:val="20"/>
                <w:szCs w:val="20"/>
              </w:rPr>
            </w:pPr>
            <w:r w:rsidRPr="00F52296">
              <w:rPr>
                <w:rFonts w:cs="Calibri"/>
                <w:b/>
                <w:color w:val="FFFFFF" w:themeColor="background1"/>
                <w:sz w:val="20"/>
                <w:szCs w:val="20"/>
              </w:rPr>
              <w:t>Sisene / Väline risk</w:t>
            </w:r>
          </w:p>
        </w:tc>
        <w:tc>
          <w:tcPr>
            <w:tcW w:w="32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B2C2"/>
            <w:tcMar>
              <w:top w:w="100" w:type="dxa"/>
              <w:left w:w="100" w:type="dxa"/>
              <w:bottom w:w="100" w:type="dxa"/>
              <w:right w:w="100" w:type="dxa"/>
            </w:tcMar>
          </w:tcPr>
          <w:p w14:paraId="38D2F4BC" w14:textId="77777777" w:rsidR="00C811D3" w:rsidRPr="00F52296" w:rsidRDefault="00F23028">
            <w:pPr>
              <w:rPr>
                <w:rFonts w:cs="Calibri"/>
                <w:color w:val="FFFFFF" w:themeColor="background1"/>
                <w:sz w:val="20"/>
                <w:szCs w:val="20"/>
              </w:rPr>
            </w:pPr>
            <w:r w:rsidRPr="00F52296">
              <w:rPr>
                <w:rFonts w:cs="Calibri"/>
                <w:b/>
                <w:color w:val="FFFFFF" w:themeColor="background1"/>
                <w:sz w:val="20"/>
                <w:szCs w:val="20"/>
              </w:rPr>
              <w:t>Maandamismeetmed</w:t>
            </w:r>
          </w:p>
        </w:tc>
        <w:tc>
          <w:tcPr>
            <w:tcW w:w="21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B2C2"/>
            <w:tcMar>
              <w:top w:w="100" w:type="dxa"/>
              <w:left w:w="100" w:type="dxa"/>
              <w:bottom w:w="100" w:type="dxa"/>
              <w:right w:w="100" w:type="dxa"/>
            </w:tcMar>
          </w:tcPr>
          <w:p w14:paraId="1003A87E" w14:textId="77777777" w:rsidR="00C811D3" w:rsidRPr="00F52296" w:rsidRDefault="00F23028">
            <w:pPr>
              <w:rPr>
                <w:rFonts w:cs="Calibri"/>
                <w:color w:val="FFFFFF" w:themeColor="background1"/>
                <w:sz w:val="20"/>
                <w:szCs w:val="20"/>
              </w:rPr>
            </w:pPr>
            <w:r w:rsidRPr="00F52296">
              <w:rPr>
                <w:rFonts w:cs="Calibri"/>
                <w:b/>
                <w:color w:val="FFFFFF" w:themeColor="background1"/>
                <w:sz w:val="20"/>
                <w:szCs w:val="20"/>
              </w:rPr>
              <w:t>Vastutav isik</w:t>
            </w:r>
          </w:p>
        </w:tc>
      </w:tr>
      <w:tr w:rsidR="00C811D3" w14:paraId="4D57BCDF" w14:textId="77777777" w:rsidTr="00A7748B">
        <w:tc>
          <w:tcPr>
            <w:tcW w:w="3228" w:type="dxa"/>
            <w:tcBorders>
              <w:top w:val="single" w:sz="8" w:space="0" w:color="000000" w:themeColor="text1"/>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4260DFC3" w14:textId="77777777" w:rsidR="00C811D3" w:rsidRDefault="00F23028">
            <w:pPr>
              <w:rPr>
                <w:rFonts w:cs="Calibri"/>
                <w:b/>
                <w:sz w:val="20"/>
                <w:szCs w:val="20"/>
              </w:rPr>
            </w:pPr>
            <w:bookmarkStart w:id="0" w:name="_heading=h.gjdgxs" w:colFirst="0" w:colLast="0"/>
            <w:bookmarkEnd w:id="0"/>
            <w:r>
              <w:rPr>
                <w:rFonts w:cs="Calibri"/>
                <w:b/>
                <w:color w:val="000000"/>
                <w:sz w:val="20"/>
                <w:szCs w:val="20"/>
              </w:rPr>
              <w:t>Viivitustest tulenev ajarisk –  sihtgruppe ei õnnestu mobiliseerida</w:t>
            </w:r>
          </w:p>
        </w:tc>
        <w:tc>
          <w:tcPr>
            <w:tcW w:w="1252" w:type="dxa"/>
            <w:tcBorders>
              <w:top w:val="single" w:sz="8" w:space="0" w:color="000000" w:themeColor="text1"/>
              <w:left w:val="single" w:sz="8" w:space="0" w:color="000000"/>
              <w:bottom w:val="single" w:sz="8" w:space="0" w:color="000000"/>
              <w:right w:val="single" w:sz="8" w:space="0" w:color="000000"/>
            </w:tcBorders>
            <w:tcMar>
              <w:top w:w="100" w:type="dxa"/>
              <w:left w:w="100" w:type="dxa"/>
              <w:bottom w:w="100" w:type="dxa"/>
              <w:right w:w="100" w:type="dxa"/>
            </w:tcMar>
          </w:tcPr>
          <w:p w14:paraId="197501E7" w14:textId="36984DD1" w:rsidR="00C811D3" w:rsidRDefault="00082FDF">
            <w:pPr>
              <w:rPr>
                <w:rFonts w:cs="Calibri"/>
                <w:sz w:val="20"/>
                <w:szCs w:val="20"/>
              </w:rPr>
            </w:pPr>
            <w:r>
              <w:rPr>
                <w:rFonts w:cs="Calibri"/>
                <w:color w:val="000000"/>
                <w:sz w:val="20"/>
                <w:szCs w:val="20"/>
              </w:rPr>
              <w:t>Väike</w:t>
            </w:r>
          </w:p>
        </w:tc>
        <w:tc>
          <w:tcPr>
            <w:tcW w:w="3133" w:type="dxa"/>
            <w:tcBorders>
              <w:top w:val="single" w:sz="8" w:space="0" w:color="000000" w:themeColor="text1"/>
              <w:left w:val="single" w:sz="8" w:space="0" w:color="000000"/>
              <w:bottom w:val="single" w:sz="8" w:space="0" w:color="000000"/>
              <w:right w:val="single" w:sz="8" w:space="0" w:color="000000"/>
            </w:tcBorders>
            <w:tcMar>
              <w:top w:w="100" w:type="dxa"/>
              <w:left w:w="100" w:type="dxa"/>
              <w:bottom w:w="100" w:type="dxa"/>
              <w:right w:w="100" w:type="dxa"/>
            </w:tcMar>
          </w:tcPr>
          <w:p w14:paraId="38D6A807" w14:textId="01583CC9" w:rsidR="00C811D3" w:rsidRDefault="00F23028">
            <w:pPr>
              <w:rPr>
                <w:rFonts w:cs="Calibri"/>
                <w:sz w:val="20"/>
                <w:szCs w:val="20"/>
              </w:rPr>
            </w:pPr>
            <w:r>
              <w:rPr>
                <w:rFonts w:cs="Calibri"/>
                <w:color w:val="000000"/>
                <w:sz w:val="20"/>
                <w:szCs w:val="20"/>
              </w:rPr>
              <w:t xml:space="preserve">Analüüsi ajakava lükkub edasi ja ei pruugi olla võimalik täpselt kinni pidada seatud ajagraafikust, sest </w:t>
            </w:r>
            <w:r w:rsidR="00082FDF">
              <w:rPr>
                <w:rFonts w:cs="Calibri"/>
                <w:color w:val="000000"/>
                <w:sz w:val="20"/>
                <w:szCs w:val="20"/>
              </w:rPr>
              <w:t xml:space="preserve">mitmeid </w:t>
            </w:r>
            <w:r>
              <w:rPr>
                <w:rFonts w:cs="Calibri"/>
                <w:color w:val="000000"/>
                <w:sz w:val="20"/>
                <w:szCs w:val="20"/>
              </w:rPr>
              <w:t>kvalitatiivse uuringu sihtgruppe</w:t>
            </w:r>
            <w:r w:rsidR="00082FDF">
              <w:rPr>
                <w:rFonts w:cs="Calibri"/>
                <w:color w:val="000000"/>
                <w:sz w:val="20"/>
                <w:szCs w:val="20"/>
              </w:rPr>
              <w:t xml:space="preserve"> – nt väli</w:t>
            </w:r>
            <w:r w:rsidR="008970C3">
              <w:rPr>
                <w:rFonts w:cs="Calibri"/>
                <w:color w:val="000000"/>
                <w:sz w:val="20"/>
                <w:szCs w:val="20"/>
              </w:rPr>
              <w:t>sriikide</w:t>
            </w:r>
            <w:r w:rsidR="00082FDF">
              <w:rPr>
                <w:rFonts w:cs="Calibri"/>
                <w:color w:val="000000"/>
                <w:sz w:val="20"/>
                <w:szCs w:val="20"/>
              </w:rPr>
              <w:t xml:space="preserve"> RFK juhendite koostajad, Eesti eksperdid ja RFK juhendit katsetavad ekspertarstid – ei õnnestu uuringusse mobiliseerida. </w:t>
            </w:r>
          </w:p>
        </w:tc>
        <w:tc>
          <w:tcPr>
            <w:tcW w:w="903" w:type="dxa"/>
            <w:tcBorders>
              <w:top w:val="single" w:sz="8" w:space="0" w:color="000000" w:themeColor="text1"/>
              <w:left w:val="single" w:sz="8" w:space="0" w:color="000000"/>
              <w:bottom w:val="single" w:sz="8" w:space="0" w:color="000000"/>
              <w:right w:val="single" w:sz="8" w:space="0" w:color="000000"/>
            </w:tcBorders>
            <w:tcMar>
              <w:top w:w="100" w:type="dxa"/>
              <w:left w:w="100" w:type="dxa"/>
              <w:bottom w:w="100" w:type="dxa"/>
              <w:right w:w="100" w:type="dxa"/>
            </w:tcMar>
          </w:tcPr>
          <w:p w14:paraId="1DF8D55C" w14:textId="77777777" w:rsidR="00C811D3" w:rsidRDefault="00F23028">
            <w:pPr>
              <w:rPr>
                <w:rFonts w:cs="Calibri"/>
                <w:sz w:val="20"/>
                <w:szCs w:val="20"/>
              </w:rPr>
            </w:pPr>
            <w:r>
              <w:rPr>
                <w:rFonts w:cs="Calibri"/>
                <w:color w:val="000000"/>
                <w:sz w:val="20"/>
                <w:szCs w:val="20"/>
              </w:rPr>
              <w:t>Sisene / Väline</w:t>
            </w:r>
          </w:p>
        </w:tc>
        <w:tc>
          <w:tcPr>
            <w:tcW w:w="3250" w:type="dxa"/>
            <w:tcBorders>
              <w:top w:val="single" w:sz="8" w:space="0" w:color="000000" w:themeColor="text1"/>
              <w:left w:val="single" w:sz="8" w:space="0" w:color="000000"/>
              <w:bottom w:val="single" w:sz="8" w:space="0" w:color="000000"/>
              <w:right w:val="single" w:sz="8" w:space="0" w:color="000000"/>
            </w:tcBorders>
            <w:tcMar>
              <w:top w:w="100" w:type="dxa"/>
              <w:left w:w="100" w:type="dxa"/>
              <w:bottom w:w="100" w:type="dxa"/>
              <w:right w:w="100" w:type="dxa"/>
            </w:tcMar>
          </w:tcPr>
          <w:p w14:paraId="6E1DE277" w14:textId="5EA0F561" w:rsidR="00C811D3" w:rsidRDefault="00F23028">
            <w:pPr>
              <w:rPr>
                <w:rFonts w:cs="Calibri"/>
                <w:color w:val="000000"/>
                <w:sz w:val="20"/>
                <w:szCs w:val="20"/>
              </w:rPr>
            </w:pPr>
            <w:r>
              <w:rPr>
                <w:rFonts w:cs="Calibri"/>
                <w:color w:val="000000"/>
                <w:sz w:val="20"/>
                <w:szCs w:val="20"/>
              </w:rPr>
              <w:t>Uuringu tegevuste õigeaegse elluviimise tagamiseks koostatakse detailne aja- ja tegevuskava, kus määratakse vahetulemused</w:t>
            </w:r>
            <w:r w:rsidR="009D5205">
              <w:rPr>
                <w:rFonts w:cs="Calibri"/>
                <w:color w:val="000000"/>
                <w:sz w:val="20"/>
                <w:szCs w:val="20"/>
              </w:rPr>
              <w:t xml:space="preserve">, </w:t>
            </w:r>
            <w:r>
              <w:rPr>
                <w:rFonts w:cs="Calibri"/>
                <w:color w:val="000000"/>
                <w:sz w:val="20"/>
                <w:szCs w:val="20"/>
              </w:rPr>
              <w:t>tegevuste eest vastutajad ning kaasatud osapooled ja nende rollid. Samuti on kõikidesse tegevustesse lisatud puhveraeg</w:t>
            </w:r>
            <w:r w:rsidR="007E1541">
              <w:rPr>
                <w:rFonts w:cs="Calibri"/>
                <w:color w:val="000000"/>
                <w:sz w:val="20"/>
                <w:szCs w:val="20"/>
              </w:rPr>
              <w:t>.</w:t>
            </w:r>
          </w:p>
          <w:p w14:paraId="55A93F4C" w14:textId="77777777" w:rsidR="00916491" w:rsidRDefault="00916491">
            <w:pPr>
              <w:rPr>
                <w:rFonts w:cs="Calibri"/>
                <w:sz w:val="20"/>
                <w:szCs w:val="20"/>
              </w:rPr>
            </w:pPr>
          </w:p>
          <w:p w14:paraId="0B85EA57" w14:textId="36050F4F" w:rsidR="00C811D3" w:rsidRDefault="00F23028">
            <w:pPr>
              <w:rPr>
                <w:rFonts w:cs="Calibri"/>
                <w:color w:val="000000"/>
                <w:sz w:val="20"/>
                <w:szCs w:val="20"/>
              </w:rPr>
            </w:pPr>
            <w:r>
              <w:rPr>
                <w:rFonts w:cs="Calibri"/>
                <w:color w:val="000000"/>
                <w:sz w:val="20"/>
                <w:szCs w:val="20"/>
              </w:rPr>
              <w:t>Individuaalintervjuude ja fookusgrup</w:t>
            </w:r>
            <w:r w:rsidR="00AC0AEF">
              <w:rPr>
                <w:rFonts w:cs="Calibri"/>
                <w:color w:val="000000"/>
                <w:sz w:val="20"/>
                <w:szCs w:val="20"/>
              </w:rPr>
              <w:t>i</w:t>
            </w:r>
            <w:r>
              <w:rPr>
                <w:rFonts w:cs="Calibri"/>
                <w:color w:val="000000"/>
                <w:sz w:val="20"/>
                <w:szCs w:val="20"/>
              </w:rPr>
              <w:t xml:space="preserve"> läbiviimisel koostab Pakkuja ka nn varuvalimi, mis aitab maandada riske juhul, kui esmalt soovitud inimestega ei ole võimalik individuaalintervjuusid või fookusgrupp</w:t>
            </w:r>
            <w:r w:rsidR="00AC0AEF">
              <w:rPr>
                <w:rFonts w:cs="Calibri"/>
                <w:color w:val="000000"/>
                <w:sz w:val="20"/>
                <w:szCs w:val="20"/>
              </w:rPr>
              <w:t>i</w:t>
            </w:r>
            <w:r>
              <w:rPr>
                <w:rFonts w:cs="Calibri"/>
                <w:color w:val="000000"/>
                <w:sz w:val="20"/>
                <w:szCs w:val="20"/>
              </w:rPr>
              <w:t xml:space="preserve"> läbi viia. </w:t>
            </w:r>
          </w:p>
          <w:p w14:paraId="6BC1B77E" w14:textId="77777777" w:rsidR="00916491" w:rsidRDefault="00916491">
            <w:pPr>
              <w:rPr>
                <w:rFonts w:cs="Calibri"/>
                <w:sz w:val="20"/>
                <w:szCs w:val="20"/>
              </w:rPr>
            </w:pPr>
          </w:p>
          <w:p w14:paraId="7461979B" w14:textId="60FBDFC7" w:rsidR="00C811D3" w:rsidRDefault="00F23028">
            <w:pPr>
              <w:rPr>
                <w:rFonts w:cs="Calibri"/>
                <w:color w:val="000000"/>
                <w:sz w:val="20"/>
                <w:szCs w:val="20"/>
              </w:rPr>
            </w:pPr>
            <w:r>
              <w:rPr>
                <w:rFonts w:cs="Calibri"/>
                <w:color w:val="000000"/>
                <w:sz w:val="20"/>
                <w:szCs w:val="20"/>
              </w:rPr>
              <w:t>Fookusgrup</w:t>
            </w:r>
            <w:r w:rsidR="00A419B2">
              <w:rPr>
                <w:rFonts w:cs="Calibri"/>
                <w:color w:val="000000"/>
                <w:sz w:val="20"/>
                <w:szCs w:val="20"/>
              </w:rPr>
              <w:t>i</w:t>
            </w:r>
            <w:r>
              <w:rPr>
                <w:rFonts w:cs="Calibri"/>
                <w:color w:val="000000"/>
                <w:sz w:val="20"/>
                <w:szCs w:val="20"/>
              </w:rPr>
              <w:t xml:space="preserve"> ja individuaalintervjuude läbiviimisel võetakse uuringu sihtgrupiga aegsasti ühendust ja lepitakse nendega kokku </w:t>
            </w:r>
            <w:r w:rsidR="00B910D2">
              <w:rPr>
                <w:rFonts w:cs="Calibri"/>
                <w:color w:val="000000"/>
                <w:sz w:val="20"/>
                <w:szCs w:val="20"/>
              </w:rPr>
              <w:t>sobivad ajad.</w:t>
            </w:r>
            <w:r>
              <w:rPr>
                <w:rFonts w:cs="Calibri"/>
                <w:color w:val="000000"/>
                <w:sz w:val="20"/>
                <w:szCs w:val="20"/>
              </w:rPr>
              <w:t xml:space="preserve"> </w:t>
            </w:r>
          </w:p>
          <w:p w14:paraId="2B7BCFDE" w14:textId="14A35CA8" w:rsidR="00916491" w:rsidRDefault="00916491">
            <w:pPr>
              <w:rPr>
                <w:rFonts w:cs="Calibri"/>
                <w:sz w:val="20"/>
                <w:szCs w:val="20"/>
              </w:rPr>
            </w:pPr>
            <w:r>
              <w:rPr>
                <w:rFonts w:cs="Calibri"/>
                <w:color w:val="000000"/>
                <w:sz w:val="20"/>
                <w:szCs w:val="20"/>
              </w:rPr>
              <w:t xml:space="preserve">Samuti aitab siin meie hinnangul uuringu peamist sihtgrupi riski (ekspertarstide </w:t>
            </w:r>
            <w:r w:rsidR="00B910D2">
              <w:rPr>
                <w:rFonts w:cs="Calibri"/>
                <w:color w:val="000000"/>
                <w:sz w:val="20"/>
                <w:szCs w:val="20"/>
              </w:rPr>
              <w:t>kaasamine</w:t>
            </w:r>
            <w:r>
              <w:rPr>
                <w:rFonts w:cs="Calibri"/>
                <w:color w:val="000000"/>
                <w:sz w:val="20"/>
                <w:szCs w:val="20"/>
              </w:rPr>
              <w:t xml:space="preserve">) vähendada see, et SKA poolt on juba määratletud ekspertarstide grupp, kellega Pakkuja meeskond saab koostööd teha. </w:t>
            </w:r>
          </w:p>
        </w:tc>
        <w:tc>
          <w:tcPr>
            <w:tcW w:w="2172" w:type="dxa"/>
            <w:tcBorders>
              <w:top w:val="single" w:sz="8" w:space="0" w:color="000000" w:themeColor="text1"/>
              <w:left w:val="single" w:sz="8" w:space="0" w:color="000000"/>
              <w:bottom w:val="single" w:sz="8" w:space="0" w:color="000000"/>
              <w:right w:val="single" w:sz="8" w:space="0" w:color="000000"/>
            </w:tcBorders>
            <w:tcMar>
              <w:top w:w="100" w:type="dxa"/>
              <w:left w:w="100" w:type="dxa"/>
              <w:bottom w:w="100" w:type="dxa"/>
              <w:right w:w="100" w:type="dxa"/>
            </w:tcMar>
          </w:tcPr>
          <w:p w14:paraId="47E23D55" w14:textId="291877DE" w:rsidR="00C811D3" w:rsidRDefault="00F23028">
            <w:pPr>
              <w:rPr>
                <w:rFonts w:cs="Calibri"/>
                <w:sz w:val="20"/>
                <w:szCs w:val="20"/>
              </w:rPr>
            </w:pPr>
            <w:r>
              <w:rPr>
                <w:rFonts w:cs="Calibri"/>
                <w:color w:val="000000"/>
                <w:sz w:val="20"/>
                <w:szCs w:val="20"/>
              </w:rPr>
              <w:t xml:space="preserve">Riski maandamise eest vastutab projektijuht </w:t>
            </w:r>
            <w:r w:rsidR="00916491">
              <w:rPr>
                <w:rFonts w:cs="Calibri"/>
                <w:color w:val="000000"/>
                <w:sz w:val="20"/>
                <w:szCs w:val="20"/>
              </w:rPr>
              <w:t xml:space="preserve">Laura Kalda. </w:t>
            </w:r>
          </w:p>
        </w:tc>
      </w:tr>
      <w:tr w:rsidR="00C811D3" w14:paraId="38199745" w14:textId="77777777" w:rsidTr="009E52E0">
        <w:tc>
          <w:tcPr>
            <w:tcW w:w="322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39F58C6E" w14:textId="3E43705D" w:rsidR="00C811D3" w:rsidRDefault="00F23028">
            <w:pPr>
              <w:rPr>
                <w:rFonts w:cs="Calibri"/>
                <w:b/>
                <w:sz w:val="20"/>
                <w:szCs w:val="20"/>
              </w:rPr>
            </w:pPr>
            <w:r>
              <w:rPr>
                <w:rFonts w:cs="Calibri"/>
                <w:b/>
                <w:color w:val="000000"/>
                <w:sz w:val="20"/>
                <w:szCs w:val="20"/>
              </w:rPr>
              <w:lastRenderedPageBreak/>
              <w:t>Viivitustest tulenev ajarisk</w:t>
            </w:r>
            <w:r w:rsidR="00916491">
              <w:rPr>
                <w:rFonts w:cs="Calibri"/>
                <w:b/>
                <w:color w:val="000000"/>
                <w:sz w:val="20"/>
                <w:szCs w:val="20"/>
              </w:rPr>
              <w:t xml:space="preserve"> – </w:t>
            </w:r>
            <w:r>
              <w:rPr>
                <w:rFonts w:cs="Calibri"/>
                <w:b/>
                <w:color w:val="000000"/>
                <w:sz w:val="20"/>
                <w:szCs w:val="20"/>
              </w:rPr>
              <w:t>meeskonnaliikmed haigestuvad ja ei suuda enda rolli hankes täita</w:t>
            </w:r>
          </w:p>
        </w:tc>
        <w:tc>
          <w:tcPr>
            <w:tcW w:w="12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193480" w14:textId="77777777" w:rsidR="00C811D3" w:rsidRDefault="00F23028">
            <w:pPr>
              <w:rPr>
                <w:rFonts w:cs="Calibri"/>
                <w:sz w:val="20"/>
                <w:szCs w:val="20"/>
              </w:rPr>
            </w:pPr>
            <w:r>
              <w:rPr>
                <w:rFonts w:cs="Calibri"/>
                <w:color w:val="000000"/>
                <w:sz w:val="20"/>
                <w:szCs w:val="20"/>
              </w:rPr>
              <w:t>Keskmine</w:t>
            </w:r>
          </w:p>
        </w:tc>
        <w:tc>
          <w:tcPr>
            <w:tcW w:w="31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FFD27E" w14:textId="77777777" w:rsidR="00C811D3" w:rsidRDefault="00F23028">
            <w:pPr>
              <w:rPr>
                <w:rFonts w:cs="Calibri"/>
                <w:sz w:val="20"/>
                <w:szCs w:val="20"/>
              </w:rPr>
            </w:pPr>
            <w:r>
              <w:rPr>
                <w:rFonts w:cs="Calibri"/>
                <w:color w:val="000000"/>
                <w:sz w:val="20"/>
                <w:szCs w:val="20"/>
              </w:rPr>
              <w:t xml:space="preserve">Olulised </w:t>
            </w:r>
            <w:r>
              <w:rPr>
                <w:rFonts w:cs="Calibri"/>
                <w:color w:val="000000"/>
                <w:sz w:val="20"/>
                <w:szCs w:val="20"/>
              </w:rPr>
              <w:t>töögraafikud lähevad segi, millest lähtuvalt ei ole Pakkujal võimalik seatud eesmärke täita ning uuring ei valmi õigeaegselt</w:t>
            </w:r>
          </w:p>
        </w:tc>
        <w:tc>
          <w:tcPr>
            <w:tcW w:w="9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3AE3E5" w14:textId="77777777" w:rsidR="00C811D3" w:rsidRDefault="00F23028">
            <w:pPr>
              <w:rPr>
                <w:rFonts w:cs="Calibri"/>
                <w:sz w:val="20"/>
                <w:szCs w:val="20"/>
              </w:rPr>
            </w:pPr>
            <w:r>
              <w:rPr>
                <w:rFonts w:cs="Calibri"/>
                <w:color w:val="000000"/>
                <w:sz w:val="20"/>
                <w:szCs w:val="20"/>
              </w:rPr>
              <w:t>Sisene</w:t>
            </w:r>
          </w:p>
        </w:tc>
        <w:tc>
          <w:tcPr>
            <w:tcW w:w="3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366AB9" w14:textId="77777777" w:rsidR="00916491" w:rsidRDefault="00F23028" w:rsidP="00916491">
            <w:pPr>
              <w:rPr>
                <w:rFonts w:cs="Calibri"/>
                <w:color w:val="000000"/>
                <w:sz w:val="20"/>
                <w:szCs w:val="20"/>
              </w:rPr>
            </w:pPr>
            <w:r>
              <w:rPr>
                <w:rFonts w:cs="Calibri"/>
                <w:color w:val="000000"/>
                <w:sz w:val="20"/>
                <w:szCs w:val="20"/>
              </w:rPr>
              <w:t xml:space="preserve">Meeskonna koosolekutel vaadatakse üle tegevuskava ning vastavalt ilmnenud asjaoludele reageeritakse operatiivselt (sh nt täiendava ressursi kaasamine, muudatuste tegemine, jne). </w:t>
            </w:r>
          </w:p>
          <w:p w14:paraId="40DEE9F8" w14:textId="77777777" w:rsidR="00916491" w:rsidRDefault="00916491" w:rsidP="00916491">
            <w:pPr>
              <w:rPr>
                <w:rFonts w:cs="Calibri"/>
                <w:color w:val="000000"/>
                <w:sz w:val="20"/>
                <w:szCs w:val="20"/>
              </w:rPr>
            </w:pPr>
          </w:p>
          <w:p w14:paraId="3045A3E8" w14:textId="745E4936" w:rsidR="00916491" w:rsidRDefault="00F23028" w:rsidP="00916491">
            <w:pPr>
              <w:rPr>
                <w:rFonts w:cs="Calibri"/>
                <w:color w:val="000000"/>
                <w:sz w:val="20"/>
                <w:szCs w:val="20"/>
              </w:rPr>
            </w:pPr>
            <w:r>
              <w:rPr>
                <w:rFonts w:cs="Calibri"/>
                <w:color w:val="000000"/>
                <w:sz w:val="20"/>
                <w:szCs w:val="20"/>
              </w:rPr>
              <w:t>Meeskonnas on piisava</w:t>
            </w:r>
            <w:r w:rsidR="00916491">
              <w:rPr>
                <w:rFonts w:cs="Calibri"/>
                <w:color w:val="000000"/>
                <w:sz w:val="20"/>
                <w:szCs w:val="20"/>
              </w:rPr>
              <w:t>lt</w:t>
            </w:r>
            <w:r>
              <w:rPr>
                <w:rFonts w:cs="Calibri"/>
                <w:color w:val="000000"/>
                <w:sz w:val="20"/>
                <w:szCs w:val="20"/>
              </w:rPr>
              <w:t xml:space="preserve"> liikmeid</w:t>
            </w:r>
            <w:r w:rsidR="0022463D">
              <w:rPr>
                <w:rFonts w:cs="Calibri"/>
                <w:color w:val="000000"/>
                <w:sz w:val="20"/>
                <w:szCs w:val="20"/>
              </w:rPr>
              <w:t xml:space="preserve"> (viis analüütikut ja kolm eksperti)</w:t>
            </w:r>
            <w:r>
              <w:rPr>
                <w:rFonts w:cs="Calibri"/>
                <w:color w:val="000000"/>
                <w:sz w:val="20"/>
                <w:szCs w:val="20"/>
              </w:rPr>
              <w:t xml:space="preserve">, kes on võimelised üksteist asendama </w:t>
            </w:r>
            <w:r w:rsidR="00916491">
              <w:rPr>
                <w:rFonts w:cs="Calibri"/>
                <w:color w:val="000000"/>
                <w:sz w:val="20"/>
                <w:szCs w:val="20"/>
              </w:rPr>
              <w:t xml:space="preserve">ning riskide maandamiseks on projekti kaasatud kaks organisatsiooni – Haap Consulting ja RAKE, kelle meeskonnas on piisavalt analüütikuid, keda on võimalik juurde kaasata. </w:t>
            </w:r>
          </w:p>
          <w:p w14:paraId="23FB18D1" w14:textId="77777777" w:rsidR="00916491" w:rsidRDefault="00916491" w:rsidP="00916491">
            <w:pPr>
              <w:rPr>
                <w:rFonts w:cs="Calibri"/>
                <w:color w:val="000000"/>
                <w:sz w:val="20"/>
                <w:szCs w:val="20"/>
              </w:rPr>
            </w:pPr>
          </w:p>
          <w:p w14:paraId="7AADBB57" w14:textId="5AD30CB2" w:rsidR="00C811D3" w:rsidRDefault="00F23028">
            <w:pPr>
              <w:rPr>
                <w:rFonts w:cs="Calibri"/>
                <w:sz w:val="20"/>
                <w:szCs w:val="20"/>
              </w:rPr>
            </w:pPr>
            <w:r>
              <w:rPr>
                <w:rFonts w:cs="Calibri"/>
                <w:color w:val="000000"/>
                <w:sz w:val="20"/>
                <w:szCs w:val="20"/>
              </w:rPr>
              <w:t xml:space="preserve">Samuti on oluline, et valitud meeskonnaliikmetel on </w:t>
            </w:r>
            <w:r w:rsidR="00603A10">
              <w:rPr>
                <w:rFonts w:cs="Calibri"/>
                <w:color w:val="000000"/>
                <w:sz w:val="20"/>
                <w:szCs w:val="20"/>
              </w:rPr>
              <w:t xml:space="preserve">nii </w:t>
            </w:r>
            <w:r>
              <w:rPr>
                <w:rFonts w:cs="Calibri"/>
                <w:color w:val="000000"/>
                <w:sz w:val="20"/>
                <w:szCs w:val="20"/>
              </w:rPr>
              <w:t xml:space="preserve">üksteist täiustavad </w:t>
            </w:r>
            <w:r w:rsidR="00603A10">
              <w:rPr>
                <w:rFonts w:cs="Calibri"/>
                <w:color w:val="000000"/>
                <w:sz w:val="20"/>
                <w:szCs w:val="20"/>
              </w:rPr>
              <w:t xml:space="preserve">kui üksteisega kattuvad </w:t>
            </w:r>
            <w:r>
              <w:rPr>
                <w:rFonts w:cs="Calibri"/>
                <w:color w:val="000000"/>
                <w:sz w:val="20"/>
                <w:szCs w:val="20"/>
              </w:rPr>
              <w:t>kompetentsid ja nad saavad vajadusel üksteist asendada. </w:t>
            </w:r>
          </w:p>
          <w:p w14:paraId="75F9046B" w14:textId="77777777" w:rsidR="00C811D3" w:rsidRDefault="00C811D3">
            <w:pPr>
              <w:rPr>
                <w:rFonts w:cs="Calibri"/>
                <w:sz w:val="20"/>
                <w:szCs w:val="20"/>
              </w:rPr>
            </w:pPr>
          </w:p>
        </w:tc>
        <w:tc>
          <w:tcPr>
            <w:tcW w:w="21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2B7AF9" w14:textId="3F261AE7" w:rsidR="00C811D3" w:rsidRDefault="00F23028">
            <w:pPr>
              <w:rPr>
                <w:rFonts w:cs="Calibri"/>
                <w:sz w:val="20"/>
                <w:szCs w:val="20"/>
              </w:rPr>
            </w:pPr>
            <w:r>
              <w:rPr>
                <w:rFonts w:cs="Calibri"/>
                <w:color w:val="000000"/>
                <w:sz w:val="20"/>
                <w:szCs w:val="20"/>
              </w:rPr>
              <w:t xml:space="preserve">Riski maandamise eest vastutab projektjuht </w:t>
            </w:r>
            <w:r w:rsidR="00916491">
              <w:rPr>
                <w:rFonts w:cs="Calibri"/>
                <w:color w:val="000000"/>
                <w:sz w:val="20"/>
                <w:szCs w:val="20"/>
              </w:rPr>
              <w:t>Laura Kalda</w:t>
            </w:r>
            <w:r>
              <w:rPr>
                <w:rFonts w:cs="Calibri"/>
                <w:color w:val="000000"/>
                <w:sz w:val="20"/>
                <w:szCs w:val="20"/>
              </w:rPr>
              <w:t>, kelle ülesanne on vajadusel meeskonnaliikmete asendamist korraldada</w:t>
            </w:r>
          </w:p>
        </w:tc>
      </w:tr>
      <w:tr w:rsidR="00C811D3" w14:paraId="1E157A35" w14:textId="77777777" w:rsidTr="009E52E0">
        <w:tc>
          <w:tcPr>
            <w:tcW w:w="322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48CD12CC" w14:textId="77777777" w:rsidR="00C811D3" w:rsidRDefault="00F23028">
            <w:pPr>
              <w:rPr>
                <w:rFonts w:cs="Calibri"/>
                <w:b/>
                <w:sz w:val="20"/>
                <w:szCs w:val="20"/>
              </w:rPr>
            </w:pPr>
            <w:bookmarkStart w:id="1" w:name="_heading=h.30j0zll" w:colFirst="0" w:colLast="0"/>
            <w:bookmarkEnd w:id="1"/>
            <w:r>
              <w:rPr>
                <w:rFonts w:cs="Calibri"/>
                <w:b/>
                <w:color w:val="000000"/>
                <w:sz w:val="20"/>
                <w:szCs w:val="20"/>
              </w:rPr>
              <w:t>Uuringu läbiviimise ajal võib tulla uus koroonaviiruse laine</w:t>
            </w:r>
          </w:p>
        </w:tc>
        <w:tc>
          <w:tcPr>
            <w:tcW w:w="12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57090D" w14:textId="77777777" w:rsidR="00C811D3" w:rsidRDefault="00F23028">
            <w:pPr>
              <w:rPr>
                <w:rFonts w:cs="Calibri"/>
                <w:sz w:val="20"/>
                <w:szCs w:val="20"/>
              </w:rPr>
            </w:pPr>
            <w:r>
              <w:rPr>
                <w:rFonts w:cs="Calibri"/>
                <w:color w:val="000000"/>
                <w:sz w:val="20"/>
                <w:szCs w:val="20"/>
              </w:rPr>
              <w:t>Keskmine</w:t>
            </w:r>
          </w:p>
        </w:tc>
        <w:tc>
          <w:tcPr>
            <w:tcW w:w="31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033BF8" w14:textId="090C0968" w:rsidR="00C811D3" w:rsidRDefault="00F23028">
            <w:pPr>
              <w:rPr>
                <w:rFonts w:cs="Calibri"/>
                <w:sz w:val="20"/>
                <w:szCs w:val="20"/>
              </w:rPr>
            </w:pPr>
            <w:r>
              <w:rPr>
                <w:rFonts w:cs="Calibri"/>
                <w:color w:val="000000"/>
                <w:sz w:val="20"/>
                <w:szCs w:val="20"/>
              </w:rPr>
              <w:t xml:space="preserve">Sihtgrupid ei ole nõus viirusohu tõttu </w:t>
            </w:r>
            <w:r w:rsidR="0094747C">
              <w:rPr>
                <w:rFonts w:cs="Calibri"/>
                <w:color w:val="000000"/>
                <w:sz w:val="20"/>
                <w:szCs w:val="20"/>
              </w:rPr>
              <w:t>aruteludes või intervjuudes</w:t>
            </w:r>
            <w:r>
              <w:rPr>
                <w:rFonts w:cs="Calibri"/>
                <w:color w:val="000000"/>
                <w:sz w:val="20"/>
                <w:szCs w:val="20"/>
              </w:rPr>
              <w:t xml:space="preserve"> osalema, millest lähtuvalt ei ole võimalik saada </w:t>
            </w:r>
            <w:r w:rsidR="0094747C">
              <w:rPr>
                <w:rFonts w:cs="Calibri"/>
                <w:color w:val="000000"/>
                <w:sz w:val="20"/>
                <w:szCs w:val="20"/>
              </w:rPr>
              <w:t>vajalikku sisendit.</w:t>
            </w:r>
          </w:p>
        </w:tc>
        <w:tc>
          <w:tcPr>
            <w:tcW w:w="9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2089DC" w14:textId="77777777" w:rsidR="00C811D3" w:rsidRDefault="00F23028">
            <w:pPr>
              <w:rPr>
                <w:rFonts w:cs="Calibri"/>
                <w:sz w:val="20"/>
                <w:szCs w:val="20"/>
              </w:rPr>
            </w:pPr>
            <w:r>
              <w:rPr>
                <w:rFonts w:cs="Calibri"/>
                <w:color w:val="000000"/>
                <w:sz w:val="20"/>
                <w:szCs w:val="20"/>
              </w:rPr>
              <w:t>Väline</w:t>
            </w:r>
          </w:p>
        </w:tc>
        <w:tc>
          <w:tcPr>
            <w:tcW w:w="3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AD7DF5" w14:textId="1C746F02" w:rsidR="00C811D3" w:rsidRDefault="00F23028">
            <w:pPr>
              <w:rPr>
                <w:rFonts w:cs="Calibri"/>
                <w:color w:val="000000"/>
                <w:sz w:val="20"/>
                <w:szCs w:val="20"/>
              </w:rPr>
            </w:pPr>
            <w:bookmarkStart w:id="2" w:name="_heading=h.1fob9te" w:colFirst="0" w:colLast="0"/>
            <w:bookmarkEnd w:id="2"/>
            <w:r>
              <w:rPr>
                <w:rFonts w:cs="Calibri"/>
                <w:color w:val="000000"/>
                <w:sz w:val="20"/>
                <w:szCs w:val="20"/>
              </w:rPr>
              <w:t xml:space="preserve">Riski maandamisel on arvestatud, et </w:t>
            </w:r>
            <w:r w:rsidR="00A10613">
              <w:rPr>
                <w:rFonts w:cs="Calibri"/>
                <w:color w:val="000000"/>
                <w:sz w:val="20"/>
                <w:szCs w:val="20"/>
              </w:rPr>
              <w:t>nii intervjuud kui tutvustusüritused</w:t>
            </w:r>
            <w:r>
              <w:rPr>
                <w:rFonts w:cs="Calibri"/>
                <w:color w:val="000000"/>
                <w:sz w:val="20"/>
                <w:szCs w:val="20"/>
              </w:rPr>
              <w:t xml:space="preserve"> viiakse </w:t>
            </w:r>
            <w:r w:rsidR="00A10613">
              <w:rPr>
                <w:rFonts w:cs="Calibri"/>
                <w:color w:val="000000"/>
                <w:sz w:val="20"/>
                <w:szCs w:val="20"/>
              </w:rPr>
              <w:t xml:space="preserve">vajadusel </w:t>
            </w:r>
            <w:r>
              <w:rPr>
                <w:rFonts w:cs="Calibri"/>
                <w:color w:val="000000"/>
                <w:sz w:val="20"/>
                <w:szCs w:val="20"/>
              </w:rPr>
              <w:t xml:space="preserve">läbi virtuaalselt </w:t>
            </w:r>
            <w:r w:rsidR="00916491">
              <w:rPr>
                <w:rFonts w:cs="Calibri"/>
                <w:color w:val="000000"/>
                <w:sz w:val="20"/>
                <w:szCs w:val="20"/>
              </w:rPr>
              <w:t xml:space="preserve">MS </w:t>
            </w:r>
            <w:proofErr w:type="spellStart"/>
            <w:r w:rsidR="00916491">
              <w:rPr>
                <w:rFonts w:cs="Calibri"/>
                <w:color w:val="000000"/>
                <w:sz w:val="20"/>
                <w:szCs w:val="20"/>
              </w:rPr>
              <w:t>Teamsi</w:t>
            </w:r>
            <w:proofErr w:type="spellEnd"/>
            <w:r w:rsidR="00916491">
              <w:rPr>
                <w:rFonts w:cs="Calibri"/>
                <w:color w:val="000000"/>
                <w:sz w:val="20"/>
                <w:szCs w:val="20"/>
              </w:rPr>
              <w:t xml:space="preserve"> </w:t>
            </w:r>
            <w:r>
              <w:rPr>
                <w:rFonts w:cs="Calibri"/>
                <w:color w:val="000000"/>
                <w:sz w:val="20"/>
                <w:szCs w:val="20"/>
              </w:rPr>
              <w:t>keskkonnas</w:t>
            </w:r>
            <w:r w:rsidR="00A10613">
              <w:rPr>
                <w:rFonts w:cs="Calibri"/>
                <w:color w:val="000000"/>
                <w:sz w:val="20"/>
                <w:szCs w:val="20"/>
              </w:rPr>
              <w:t>.</w:t>
            </w:r>
          </w:p>
          <w:p w14:paraId="19BDA63C" w14:textId="77777777" w:rsidR="00916491" w:rsidRDefault="00916491">
            <w:pPr>
              <w:rPr>
                <w:rFonts w:cs="Calibri"/>
                <w:color w:val="000000"/>
                <w:sz w:val="20"/>
                <w:szCs w:val="20"/>
              </w:rPr>
            </w:pPr>
          </w:p>
          <w:p w14:paraId="2255A500" w14:textId="5868103A" w:rsidR="00916491" w:rsidRDefault="00916491">
            <w:pPr>
              <w:rPr>
                <w:rFonts w:cs="Calibri"/>
                <w:sz w:val="20"/>
                <w:szCs w:val="20"/>
              </w:rPr>
            </w:pPr>
            <w:r>
              <w:rPr>
                <w:rFonts w:cs="Calibri"/>
                <w:color w:val="000000"/>
                <w:sz w:val="20"/>
                <w:szCs w:val="20"/>
              </w:rPr>
              <w:t xml:space="preserve">Üldiselt näeme ka, et sihtrühma eripära arvesse võttes (arstidel ja sektori töötajatel on väga kiire), on  igati optimaalne online lahendusi kasutada, mis ei tekita sihtgrupile juurde suurt ajakulu. </w:t>
            </w:r>
          </w:p>
        </w:tc>
        <w:tc>
          <w:tcPr>
            <w:tcW w:w="21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A7AFF0" w14:textId="25AC25EB" w:rsidR="00C811D3" w:rsidRDefault="00F23028">
            <w:pPr>
              <w:rPr>
                <w:rFonts w:cs="Calibri"/>
                <w:sz w:val="20"/>
                <w:szCs w:val="20"/>
              </w:rPr>
            </w:pPr>
            <w:r>
              <w:rPr>
                <w:rFonts w:cs="Calibri"/>
                <w:color w:val="000000"/>
                <w:sz w:val="20"/>
                <w:szCs w:val="20"/>
              </w:rPr>
              <w:t>Riski maandamise eest vastuta</w:t>
            </w:r>
            <w:r w:rsidR="0054487C">
              <w:rPr>
                <w:rFonts w:cs="Calibri"/>
                <w:color w:val="000000"/>
                <w:sz w:val="20"/>
                <w:szCs w:val="20"/>
              </w:rPr>
              <w:t xml:space="preserve">vad analüütikud Age </w:t>
            </w:r>
            <w:proofErr w:type="spellStart"/>
            <w:r w:rsidR="0054487C">
              <w:rPr>
                <w:rFonts w:cs="Calibri"/>
                <w:color w:val="000000"/>
                <w:sz w:val="20"/>
                <w:szCs w:val="20"/>
              </w:rPr>
              <w:t>Toomla</w:t>
            </w:r>
            <w:proofErr w:type="spellEnd"/>
            <w:r w:rsidR="0054487C">
              <w:rPr>
                <w:rFonts w:cs="Calibri"/>
                <w:color w:val="000000"/>
                <w:sz w:val="20"/>
                <w:szCs w:val="20"/>
              </w:rPr>
              <w:t xml:space="preserve">, Linda Tarto ja Sabina </w:t>
            </w:r>
            <w:proofErr w:type="spellStart"/>
            <w:r w:rsidR="00461437">
              <w:rPr>
                <w:rFonts w:cs="Calibri"/>
                <w:color w:val="000000"/>
                <w:sz w:val="20"/>
                <w:szCs w:val="20"/>
              </w:rPr>
              <w:t>Trankmann</w:t>
            </w:r>
            <w:proofErr w:type="spellEnd"/>
          </w:p>
        </w:tc>
      </w:tr>
      <w:tr w:rsidR="00C811D3" w14:paraId="30BD48FC" w14:textId="77777777" w:rsidTr="009E52E0">
        <w:tc>
          <w:tcPr>
            <w:tcW w:w="322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38FE0BEF" w14:textId="6D5879E6" w:rsidR="00C811D3" w:rsidRDefault="00F23028">
            <w:pPr>
              <w:rPr>
                <w:rFonts w:cs="Calibri"/>
                <w:b/>
                <w:sz w:val="20"/>
                <w:szCs w:val="20"/>
              </w:rPr>
            </w:pPr>
            <w:bookmarkStart w:id="3" w:name="_heading=h.3znysh7" w:colFirst="0" w:colLast="0"/>
            <w:bookmarkEnd w:id="3"/>
            <w:r>
              <w:rPr>
                <w:rFonts w:cs="Calibri"/>
                <w:b/>
                <w:color w:val="000000"/>
                <w:sz w:val="20"/>
                <w:szCs w:val="20"/>
              </w:rPr>
              <w:lastRenderedPageBreak/>
              <w:t xml:space="preserve">Uuringu kvaliteet ja tulemused ei ole </w:t>
            </w:r>
            <w:r w:rsidR="00082FDF">
              <w:rPr>
                <w:rFonts w:cs="Calibri"/>
                <w:b/>
                <w:color w:val="000000"/>
                <w:sz w:val="20"/>
                <w:szCs w:val="20"/>
              </w:rPr>
              <w:t>Tellija</w:t>
            </w:r>
            <w:r>
              <w:rPr>
                <w:rFonts w:cs="Calibri"/>
                <w:b/>
                <w:color w:val="000000"/>
                <w:sz w:val="20"/>
                <w:szCs w:val="20"/>
              </w:rPr>
              <w:t xml:space="preserve"> jaoks piisavad</w:t>
            </w:r>
          </w:p>
        </w:tc>
        <w:tc>
          <w:tcPr>
            <w:tcW w:w="12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1CB103" w14:textId="2A0CBE38" w:rsidR="00C811D3" w:rsidRDefault="00461437">
            <w:pPr>
              <w:rPr>
                <w:rFonts w:cs="Calibri"/>
                <w:sz w:val="20"/>
                <w:szCs w:val="20"/>
              </w:rPr>
            </w:pPr>
            <w:r>
              <w:rPr>
                <w:rFonts w:cs="Calibri"/>
                <w:color w:val="000000"/>
                <w:sz w:val="20"/>
                <w:szCs w:val="20"/>
              </w:rPr>
              <w:t>Madal</w:t>
            </w:r>
          </w:p>
        </w:tc>
        <w:tc>
          <w:tcPr>
            <w:tcW w:w="31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BF63C2" w14:textId="77777777" w:rsidR="00C811D3" w:rsidRDefault="00F23028">
            <w:pPr>
              <w:rPr>
                <w:rFonts w:cs="Calibri"/>
                <w:sz w:val="20"/>
                <w:szCs w:val="20"/>
              </w:rPr>
            </w:pPr>
            <w:r>
              <w:rPr>
                <w:rFonts w:cs="Calibri"/>
                <w:color w:val="000000"/>
                <w:sz w:val="20"/>
                <w:szCs w:val="20"/>
              </w:rPr>
              <w:t>Uuring ei ole piisavalt professionaalselt läbiviidud, millest lähtuvalt on ka analüüsi lõpptulemused ebausaldusväärsed</w:t>
            </w:r>
          </w:p>
        </w:tc>
        <w:tc>
          <w:tcPr>
            <w:tcW w:w="9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62CEA3" w14:textId="77777777" w:rsidR="00C811D3" w:rsidRDefault="00F23028">
            <w:pPr>
              <w:rPr>
                <w:rFonts w:cs="Calibri"/>
                <w:sz w:val="20"/>
                <w:szCs w:val="20"/>
              </w:rPr>
            </w:pPr>
            <w:r>
              <w:rPr>
                <w:rFonts w:cs="Calibri"/>
                <w:color w:val="000000"/>
                <w:sz w:val="20"/>
                <w:szCs w:val="20"/>
              </w:rPr>
              <w:t>Sisene</w:t>
            </w:r>
          </w:p>
        </w:tc>
        <w:tc>
          <w:tcPr>
            <w:tcW w:w="3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8858C1" w14:textId="77777777" w:rsidR="00916491" w:rsidRDefault="00F23028">
            <w:pPr>
              <w:rPr>
                <w:rFonts w:cs="Calibri"/>
                <w:color w:val="000000"/>
                <w:sz w:val="20"/>
                <w:szCs w:val="20"/>
              </w:rPr>
            </w:pPr>
            <w:bookmarkStart w:id="4" w:name="_heading=h.2et92p0" w:colFirst="0" w:colLast="0"/>
            <w:bookmarkEnd w:id="4"/>
            <w:r>
              <w:rPr>
                <w:rFonts w:cs="Calibri"/>
                <w:color w:val="000000"/>
                <w:sz w:val="20"/>
                <w:szCs w:val="20"/>
              </w:rPr>
              <w:t xml:space="preserve">Uuringu täpne lähenemine ja metoodika kooskõlastatakse </w:t>
            </w:r>
            <w:r w:rsidR="00082FDF">
              <w:rPr>
                <w:rFonts w:cs="Calibri"/>
                <w:color w:val="000000"/>
                <w:sz w:val="20"/>
                <w:szCs w:val="20"/>
              </w:rPr>
              <w:t>Tellija</w:t>
            </w:r>
            <w:r>
              <w:rPr>
                <w:rFonts w:cs="Calibri"/>
                <w:color w:val="000000"/>
                <w:sz w:val="20"/>
                <w:szCs w:val="20"/>
              </w:rPr>
              <w:t xml:space="preserve">ga ning </w:t>
            </w:r>
            <w:r w:rsidR="00082FDF">
              <w:rPr>
                <w:rFonts w:cs="Calibri"/>
                <w:color w:val="000000"/>
                <w:sz w:val="20"/>
                <w:szCs w:val="20"/>
              </w:rPr>
              <w:t>Tellija</w:t>
            </w:r>
            <w:r>
              <w:rPr>
                <w:rFonts w:cs="Calibri"/>
                <w:color w:val="000000"/>
                <w:sz w:val="20"/>
                <w:szCs w:val="20"/>
              </w:rPr>
              <w:t xml:space="preserve">l on võimalik kogu protsessi vältel ka valitud metoodikat tagasisidestada. </w:t>
            </w:r>
          </w:p>
          <w:p w14:paraId="4471F422" w14:textId="77777777" w:rsidR="00916491" w:rsidRDefault="00916491">
            <w:pPr>
              <w:rPr>
                <w:rFonts w:cs="Calibri"/>
                <w:color w:val="000000"/>
                <w:sz w:val="20"/>
                <w:szCs w:val="20"/>
              </w:rPr>
            </w:pPr>
          </w:p>
          <w:p w14:paraId="04E26A52" w14:textId="181B9CE8" w:rsidR="00916491" w:rsidRDefault="00916491">
            <w:pPr>
              <w:rPr>
                <w:rFonts w:cs="Calibri"/>
                <w:color w:val="000000"/>
                <w:sz w:val="20"/>
                <w:szCs w:val="20"/>
              </w:rPr>
            </w:pPr>
            <w:r>
              <w:rPr>
                <w:rFonts w:cs="Calibri"/>
                <w:color w:val="000000"/>
                <w:sz w:val="20"/>
                <w:szCs w:val="20"/>
              </w:rPr>
              <w:t xml:space="preserve">Metoodiline lähenemine põhineb Tellija sisendil. </w:t>
            </w:r>
          </w:p>
          <w:p w14:paraId="023CF25F" w14:textId="77777777" w:rsidR="00916491" w:rsidRDefault="00916491">
            <w:pPr>
              <w:rPr>
                <w:rFonts w:cs="Calibri"/>
                <w:color w:val="000000"/>
                <w:sz w:val="20"/>
                <w:szCs w:val="20"/>
              </w:rPr>
            </w:pPr>
          </w:p>
          <w:p w14:paraId="58D0AAA6" w14:textId="2A8AD626" w:rsidR="00C811D3" w:rsidRDefault="00F23028">
            <w:pPr>
              <w:rPr>
                <w:rFonts w:cs="Calibri"/>
                <w:sz w:val="20"/>
                <w:szCs w:val="20"/>
              </w:rPr>
            </w:pPr>
            <w:r>
              <w:rPr>
                <w:rFonts w:cs="Calibri"/>
                <w:color w:val="000000"/>
                <w:sz w:val="20"/>
                <w:szCs w:val="20"/>
              </w:rPr>
              <w:t xml:space="preserve">Lisaks kooskõlastatakse </w:t>
            </w:r>
            <w:r w:rsidR="00082FDF">
              <w:rPr>
                <w:rFonts w:cs="Calibri"/>
                <w:color w:val="000000"/>
                <w:sz w:val="20"/>
                <w:szCs w:val="20"/>
              </w:rPr>
              <w:t>Tellija</w:t>
            </w:r>
            <w:r>
              <w:rPr>
                <w:rFonts w:cs="Calibri"/>
                <w:color w:val="000000"/>
                <w:sz w:val="20"/>
                <w:szCs w:val="20"/>
              </w:rPr>
              <w:t>ga kõik individuaalintervjuude ja fookusgrup</w:t>
            </w:r>
            <w:r w:rsidR="000348D2">
              <w:rPr>
                <w:rFonts w:cs="Calibri"/>
                <w:color w:val="000000"/>
                <w:sz w:val="20"/>
                <w:szCs w:val="20"/>
              </w:rPr>
              <w:t>i</w:t>
            </w:r>
            <w:r>
              <w:rPr>
                <w:rFonts w:cs="Calibri"/>
                <w:color w:val="000000"/>
                <w:sz w:val="20"/>
                <w:szCs w:val="20"/>
              </w:rPr>
              <w:t xml:space="preserve"> küsimused</w:t>
            </w:r>
            <w:r w:rsidR="000348D2">
              <w:rPr>
                <w:rFonts w:cs="Calibri"/>
                <w:color w:val="000000"/>
                <w:sz w:val="20"/>
                <w:szCs w:val="20"/>
              </w:rPr>
              <w:t>, arutelupäevade kavad ning uurimisküsimused üldisemalt</w:t>
            </w:r>
            <w:r>
              <w:rPr>
                <w:rFonts w:cs="Calibri"/>
                <w:color w:val="000000"/>
                <w:sz w:val="20"/>
                <w:szCs w:val="20"/>
              </w:rPr>
              <w:t xml:space="preserve"> ja kaasatakse uuringu läbiviimise protsessi ka </w:t>
            </w:r>
            <w:r w:rsidR="00916491">
              <w:rPr>
                <w:rFonts w:cs="Calibri"/>
                <w:color w:val="000000"/>
                <w:sz w:val="20"/>
                <w:szCs w:val="20"/>
              </w:rPr>
              <w:t xml:space="preserve">ekspertarstid ja Tellija esindajad. </w:t>
            </w:r>
            <w:r>
              <w:rPr>
                <w:rFonts w:cs="Calibri"/>
                <w:color w:val="000000"/>
                <w:sz w:val="20"/>
                <w:szCs w:val="20"/>
              </w:rPr>
              <w:t xml:space="preserve"> </w:t>
            </w:r>
          </w:p>
        </w:tc>
        <w:tc>
          <w:tcPr>
            <w:tcW w:w="21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2F7C38" w14:textId="030CBCCE" w:rsidR="00C811D3" w:rsidRDefault="00F23028">
            <w:pPr>
              <w:rPr>
                <w:rFonts w:cs="Calibri"/>
                <w:sz w:val="20"/>
                <w:szCs w:val="20"/>
              </w:rPr>
            </w:pPr>
            <w:r>
              <w:rPr>
                <w:rFonts w:cs="Calibri"/>
                <w:color w:val="000000"/>
                <w:sz w:val="20"/>
                <w:szCs w:val="20"/>
              </w:rPr>
              <w:t xml:space="preserve">Riski maandamise eest vastutab projekti </w:t>
            </w:r>
            <w:r w:rsidR="00916491">
              <w:rPr>
                <w:rFonts w:cs="Calibri"/>
                <w:color w:val="000000"/>
                <w:sz w:val="20"/>
                <w:szCs w:val="20"/>
              </w:rPr>
              <w:t xml:space="preserve">analüütik </w:t>
            </w:r>
            <w:r w:rsidR="00916491">
              <w:rPr>
                <w:sz w:val="20"/>
                <w:szCs w:val="20"/>
              </w:rPr>
              <w:t xml:space="preserve">Sabina </w:t>
            </w:r>
            <w:proofErr w:type="spellStart"/>
            <w:r w:rsidR="00916491">
              <w:rPr>
                <w:sz w:val="20"/>
                <w:szCs w:val="20"/>
              </w:rPr>
              <w:t>Trankmann</w:t>
            </w:r>
            <w:proofErr w:type="spellEnd"/>
            <w:r w:rsidR="007621B3">
              <w:rPr>
                <w:rFonts w:cs="Calibri"/>
                <w:sz w:val="20"/>
                <w:szCs w:val="20"/>
              </w:rPr>
              <w:t xml:space="preserve"> ja </w:t>
            </w:r>
            <w:r w:rsidR="001C4E27">
              <w:rPr>
                <w:rFonts w:cs="Calibri"/>
                <w:sz w:val="20"/>
                <w:szCs w:val="20"/>
              </w:rPr>
              <w:t>Merle Mägi, samuti kaasatud eksperdid</w:t>
            </w:r>
          </w:p>
        </w:tc>
      </w:tr>
      <w:tr w:rsidR="00C811D3" w14:paraId="30E6B53C" w14:textId="77777777" w:rsidTr="009E52E0">
        <w:tc>
          <w:tcPr>
            <w:tcW w:w="322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68A5C0D0" w14:textId="77777777" w:rsidR="00C811D3" w:rsidRDefault="00F23028">
            <w:pPr>
              <w:rPr>
                <w:rFonts w:cs="Calibri"/>
                <w:b/>
                <w:sz w:val="20"/>
                <w:szCs w:val="20"/>
              </w:rPr>
            </w:pPr>
            <w:r>
              <w:rPr>
                <w:rFonts w:cs="Calibri"/>
                <w:b/>
                <w:color w:val="000000"/>
                <w:sz w:val="20"/>
                <w:szCs w:val="20"/>
              </w:rPr>
              <w:t>Analüüsi käigus kogutud info on subjektiivne või on vastuolus teiste andmeallikatega</w:t>
            </w:r>
          </w:p>
        </w:tc>
        <w:tc>
          <w:tcPr>
            <w:tcW w:w="12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E2E087" w14:textId="77777777" w:rsidR="00C811D3" w:rsidRDefault="00F23028">
            <w:pPr>
              <w:rPr>
                <w:rFonts w:cs="Calibri"/>
                <w:sz w:val="20"/>
                <w:szCs w:val="20"/>
              </w:rPr>
            </w:pPr>
            <w:r>
              <w:rPr>
                <w:rFonts w:cs="Calibri"/>
                <w:color w:val="000000"/>
                <w:sz w:val="20"/>
                <w:szCs w:val="20"/>
              </w:rPr>
              <w:t>Keskmine</w:t>
            </w:r>
          </w:p>
        </w:tc>
        <w:tc>
          <w:tcPr>
            <w:tcW w:w="31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CC6346" w14:textId="7A463467" w:rsidR="00C811D3" w:rsidRDefault="00F23028">
            <w:pPr>
              <w:rPr>
                <w:rFonts w:cs="Calibri"/>
                <w:sz w:val="20"/>
                <w:szCs w:val="20"/>
              </w:rPr>
            </w:pPr>
            <w:r>
              <w:rPr>
                <w:rFonts w:cs="Calibri"/>
                <w:color w:val="000000"/>
                <w:sz w:val="20"/>
                <w:szCs w:val="20"/>
              </w:rPr>
              <w:t xml:space="preserve">Teostatud uuringu ja analüüsi tulemused võivad olla ebausaldusväärsed ja tekitavad </w:t>
            </w:r>
            <w:r w:rsidR="00082FDF">
              <w:rPr>
                <w:rFonts w:cs="Calibri"/>
                <w:color w:val="000000"/>
                <w:sz w:val="20"/>
                <w:szCs w:val="20"/>
              </w:rPr>
              <w:t>Tellija</w:t>
            </w:r>
            <w:r>
              <w:rPr>
                <w:rFonts w:cs="Calibri"/>
                <w:color w:val="000000"/>
                <w:sz w:val="20"/>
                <w:szCs w:val="20"/>
              </w:rPr>
              <w:t>s lisaküsimusi.</w:t>
            </w:r>
          </w:p>
        </w:tc>
        <w:tc>
          <w:tcPr>
            <w:tcW w:w="9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09522A" w14:textId="77777777" w:rsidR="00C811D3" w:rsidRDefault="00F23028">
            <w:pPr>
              <w:rPr>
                <w:rFonts w:cs="Calibri"/>
                <w:sz w:val="20"/>
                <w:szCs w:val="20"/>
              </w:rPr>
            </w:pPr>
            <w:r>
              <w:rPr>
                <w:rFonts w:cs="Calibri"/>
                <w:color w:val="000000"/>
                <w:sz w:val="20"/>
                <w:szCs w:val="20"/>
              </w:rPr>
              <w:t>Väline </w:t>
            </w:r>
          </w:p>
        </w:tc>
        <w:tc>
          <w:tcPr>
            <w:tcW w:w="3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A1F803" w14:textId="0F85C0FF" w:rsidR="00C811D3" w:rsidRDefault="00F23028">
            <w:pPr>
              <w:rPr>
                <w:rFonts w:cs="Calibri"/>
                <w:sz w:val="20"/>
                <w:szCs w:val="20"/>
              </w:rPr>
            </w:pPr>
            <w:r>
              <w:rPr>
                <w:rFonts w:cs="Calibri"/>
                <w:color w:val="000000"/>
                <w:sz w:val="20"/>
                <w:szCs w:val="20"/>
              </w:rPr>
              <w:t xml:space="preserve">Pakkuja kooskõlastab oma tegevused ja tulemused </w:t>
            </w:r>
            <w:r w:rsidR="00082FDF">
              <w:rPr>
                <w:rFonts w:cs="Calibri"/>
                <w:color w:val="000000"/>
                <w:sz w:val="20"/>
                <w:szCs w:val="20"/>
              </w:rPr>
              <w:t>Tellija</w:t>
            </w:r>
            <w:r>
              <w:rPr>
                <w:rFonts w:cs="Calibri"/>
                <w:color w:val="000000"/>
                <w:sz w:val="20"/>
                <w:szCs w:val="20"/>
              </w:rPr>
              <w:t xml:space="preserve">ga ja </w:t>
            </w:r>
            <w:r w:rsidR="00082FDF">
              <w:rPr>
                <w:rFonts w:cs="Calibri"/>
                <w:color w:val="000000"/>
                <w:sz w:val="20"/>
                <w:szCs w:val="20"/>
              </w:rPr>
              <w:t>Tellija</w:t>
            </w:r>
            <w:r>
              <w:rPr>
                <w:rFonts w:cs="Calibri"/>
                <w:color w:val="000000"/>
                <w:sz w:val="20"/>
                <w:szCs w:val="20"/>
              </w:rPr>
              <w:t>t hoitakse pidevalt kursis uuringu tegevuste ja vahetulemustega (ekspert</w:t>
            </w:r>
            <w:r w:rsidR="00F5489C">
              <w:rPr>
                <w:rFonts w:cs="Calibri"/>
                <w:color w:val="000000"/>
                <w:sz w:val="20"/>
                <w:szCs w:val="20"/>
              </w:rPr>
              <w:t>arstide ja Tellija esindajate</w:t>
            </w:r>
            <w:r>
              <w:rPr>
                <w:rFonts w:cs="Calibri"/>
                <w:color w:val="000000"/>
                <w:sz w:val="20"/>
                <w:szCs w:val="20"/>
              </w:rPr>
              <w:t xml:space="preserve"> kaasamise kaudu). Probleemide ilmnemisel tagab Pakkuja kiire kommunikatsiooni Tellijaga, mille järel kooskõlastatakse edasised tegevused. </w:t>
            </w:r>
            <w:r w:rsidR="00F655ED">
              <w:rPr>
                <w:rFonts w:cs="Calibri"/>
                <w:color w:val="000000"/>
                <w:sz w:val="20"/>
                <w:szCs w:val="20"/>
              </w:rPr>
              <w:t>Loodan juhend võtab arvesse juba olemasolevaid juhendeid</w:t>
            </w:r>
          </w:p>
        </w:tc>
        <w:tc>
          <w:tcPr>
            <w:tcW w:w="21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B47485" w14:textId="75EAD06C" w:rsidR="00C811D3" w:rsidRDefault="00F23028">
            <w:pPr>
              <w:rPr>
                <w:rFonts w:cs="Calibri"/>
                <w:sz w:val="20"/>
                <w:szCs w:val="20"/>
              </w:rPr>
            </w:pPr>
            <w:r>
              <w:rPr>
                <w:rFonts w:cs="Calibri"/>
                <w:color w:val="000000"/>
                <w:sz w:val="20"/>
                <w:szCs w:val="20"/>
              </w:rPr>
              <w:t xml:space="preserve">Kommunikatsiooni </w:t>
            </w:r>
            <w:r w:rsidR="00082FDF">
              <w:rPr>
                <w:rFonts w:cs="Calibri"/>
                <w:color w:val="000000"/>
                <w:sz w:val="20"/>
                <w:szCs w:val="20"/>
              </w:rPr>
              <w:t>Tellija</w:t>
            </w:r>
            <w:r>
              <w:rPr>
                <w:rFonts w:cs="Calibri"/>
                <w:color w:val="000000"/>
                <w:sz w:val="20"/>
                <w:szCs w:val="20"/>
              </w:rPr>
              <w:t xml:space="preserve">ga eest vastutab projektijuht </w:t>
            </w:r>
            <w:r w:rsidR="00F5489C">
              <w:rPr>
                <w:rFonts w:cs="Calibri"/>
                <w:color w:val="000000"/>
                <w:sz w:val="20"/>
                <w:szCs w:val="20"/>
              </w:rPr>
              <w:t>Laura Kalda</w:t>
            </w:r>
          </w:p>
        </w:tc>
      </w:tr>
      <w:tr w:rsidR="00C811D3" w14:paraId="332C1442" w14:textId="77777777" w:rsidTr="009E52E0">
        <w:tc>
          <w:tcPr>
            <w:tcW w:w="322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1DC38B00" w14:textId="202B8B0B" w:rsidR="00C811D3" w:rsidRDefault="00F23028">
            <w:pPr>
              <w:rPr>
                <w:rFonts w:cs="Calibri"/>
                <w:b/>
                <w:sz w:val="20"/>
                <w:szCs w:val="20"/>
              </w:rPr>
            </w:pPr>
            <w:r>
              <w:rPr>
                <w:rFonts w:cs="Calibri"/>
                <w:b/>
                <w:color w:val="000000"/>
                <w:sz w:val="20"/>
                <w:szCs w:val="20"/>
              </w:rPr>
              <w:t xml:space="preserve">Kommunikatsiooniprobleemid </w:t>
            </w:r>
            <w:r w:rsidR="00082FDF">
              <w:rPr>
                <w:rFonts w:cs="Calibri"/>
                <w:b/>
                <w:color w:val="000000"/>
                <w:sz w:val="20"/>
                <w:szCs w:val="20"/>
              </w:rPr>
              <w:t>Tellija</w:t>
            </w:r>
            <w:r>
              <w:rPr>
                <w:rFonts w:cs="Calibri"/>
                <w:b/>
                <w:color w:val="000000"/>
                <w:sz w:val="20"/>
                <w:szCs w:val="20"/>
              </w:rPr>
              <w:t xml:space="preserve"> ja Pakkuja vahel</w:t>
            </w:r>
          </w:p>
        </w:tc>
        <w:tc>
          <w:tcPr>
            <w:tcW w:w="12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B84E6C" w14:textId="77777777" w:rsidR="00C811D3" w:rsidRDefault="00F23028">
            <w:pPr>
              <w:rPr>
                <w:rFonts w:cs="Calibri"/>
                <w:sz w:val="20"/>
                <w:szCs w:val="20"/>
              </w:rPr>
            </w:pPr>
            <w:r>
              <w:rPr>
                <w:rFonts w:cs="Calibri"/>
                <w:color w:val="000000"/>
                <w:sz w:val="20"/>
                <w:szCs w:val="20"/>
              </w:rPr>
              <w:t>Madal</w:t>
            </w:r>
          </w:p>
        </w:tc>
        <w:tc>
          <w:tcPr>
            <w:tcW w:w="31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2641FC" w14:textId="38A009B0" w:rsidR="00F5489C" w:rsidRDefault="00F23028">
            <w:pPr>
              <w:rPr>
                <w:rFonts w:cs="Calibri"/>
                <w:color w:val="000000"/>
                <w:sz w:val="20"/>
                <w:szCs w:val="20"/>
              </w:rPr>
            </w:pPr>
            <w:r>
              <w:rPr>
                <w:rFonts w:cs="Calibri"/>
                <w:color w:val="000000"/>
                <w:sz w:val="20"/>
                <w:szCs w:val="20"/>
              </w:rPr>
              <w:t xml:space="preserve">Tellija ja </w:t>
            </w:r>
            <w:r w:rsidR="00082FDF">
              <w:rPr>
                <w:rFonts w:cs="Calibri"/>
                <w:color w:val="000000"/>
                <w:sz w:val="20"/>
                <w:szCs w:val="20"/>
              </w:rPr>
              <w:t>Tellija</w:t>
            </w:r>
            <w:r>
              <w:rPr>
                <w:rFonts w:cs="Calibri"/>
                <w:color w:val="000000"/>
                <w:sz w:val="20"/>
                <w:szCs w:val="20"/>
              </w:rPr>
              <w:t xml:space="preserve"> ei suhtle omavahel piisavalt, millest lähtuvalt tekivad kommunikatsiooniprobleemid ja informatsioon ei liigu mõlema poole vahel soovitult. See põhjustab infosulgusid, mis võib </w:t>
            </w:r>
            <w:r>
              <w:rPr>
                <w:rFonts w:cs="Calibri"/>
                <w:color w:val="000000"/>
                <w:sz w:val="20"/>
                <w:szCs w:val="20"/>
              </w:rPr>
              <w:lastRenderedPageBreak/>
              <w:t xml:space="preserve">tekitada probleeme tööprotsessides (nt </w:t>
            </w:r>
            <w:r w:rsidR="00082FDF">
              <w:rPr>
                <w:rFonts w:cs="Calibri"/>
                <w:color w:val="000000"/>
                <w:sz w:val="20"/>
                <w:szCs w:val="20"/>
              </w:rPr>
              <w:t>Tellija</w:t>
            </w:r>
            <w:r>
              <w:rPr>
                <w:rFonts w:cs="Calibri"/>
                <w:color w:val="000000"/>
                <w:sz w:val="20"/>
                <w:szCs w:val="20"/>
              </w:rPr>
              <w:t xml:space="preserve"> teadmata muudetakse </w:t>
            </w:r>
            <w:r w:rsidR="00F5489C">
              <w:rPr>
                <w:rFonts w:cs="Calibri"/>
                <w:color w:val="000000"/>
                <w:sz w:val="20"/>
                <w:szCs w:val="20"/>
              </w:rPr>
              <w:t>RFK juhendi</w:t>
            </w:r>
            <w:r>
              <w:rPr>
                <w:rFonts w:cs="Calibri"/>
                <w:color w:val="000000"/>
                <w:sz w:val="20"/>
                <w:szCs w:val="20"/>
              </w:rPr>
              <w:t xml:space="preserve"> </w:t>
            </w:r>
            <w:r w:rsidR="00DE51D7">
              <w:rPr>
                <w:rFonts w:cs="Calibri"/>
                <w:color w:val="000000"/>
                <w:sz w:val="20"/>
                <w:szCs w:val="20"/>
              </w:rPr>
              <w:t>sisu</w:t>
            </w:r>
            <w:r>
              <w:rPr>
                <w:rFonts w:cs="Calibri"/>
                <w:color w:val="000000"/>
                <w:sz w:val="20"/>
                <w:szCs w:val="20"/>
              </w:rPr>
              <w:t>).</w:t>
            </w:r>
          </w:p>
          <w:p w14:paraId="2E584FC5" w14:textId="77777777" w:rsidR="00F5489C" w:rsidRDefault="00F5489C">
            <w:pPr>
              <w:rPr>
                <w:rFonts w:cs="Calibri"/>
                <w:color w:val="000000"/>
                <w:sz w:val="20"/>
                <w:szCs w:val="20"/>
              </w:rPr>
            </w:pPr>
          </w:p>
          <w:p w14:paraId="46A573C1" w14:textId="0CF91781" w:rsidR="00C811D3" w:rsidRPr="00F5489C" w:rsidRDefault="00F23028">
            <w:pPr>
              <w:rPr>
                <w:rFonts w:cs="Calibri"/>
                <w:color w:val="000000"/>
                <w:sz w:val="20"/>
                <w:szCs w:val="20"/>
              </w:rPr>
            </w:pPr>
            <w:r>
              <w:rPr>
                <w:rFonts w:cs="Calibri"/>
                <w:color w:val="000000"/>
                <w:sz w:val="20"/>
                <w:szCs w:val="20"/>
              </w:rPr>
              <w:t xml:space="preserve">Võivad tekkida ka probleemid uuringu üldise </w:t>
            </w:r>
            <w:r>
              <w:rPr>
                <w:rFonts w:cs="Calibri"/>
                <w:color w:val="000000"/>
                <w:sz w:val="20"/>
                <w:szCs w:val="20"/>
              </w:rPr>
              <w:t>läbiviimise ja kvaliteediga. </w:t>
            </w:r>
          </w:p>
        </w:tc>
        <w:tc>
          <w:tcPr>
            <w:tcW w:w="9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5689F4" w14:textId="77777777" w:rsidR="00C811D3" w:rsidRDefault="00F23028">
            <w:pPr>
              <w:rPr>
                <w:rFonts w:cs="Calibri"/>
                <w:sz w:val="20"/>
                <w:szCs w:val="20"/>
              </w:rPr>
            </w:pPr>
            <w:r>
              <w:rPr>
                <w:rFonts w:cs="Calibri"/>
                <w:color w:val="000000"/>
                <w:sz w:val="20"/>
                <w:szCs w:val="20"/>
              </w:rPr>
              <w:lastRenderedPageBreak/>
              <w:t>Sisene / Väline</w:t>
            </w:r>
          </w:p>
        </w:tc>
        <w:tc>
          <w:tcPr>
            <w:tcW w:w="3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95FB57" w14:textId="400CBC46" w:rsidR="00AD7159" w:rsidRDefault="00AD7159" w:rsidP="00AD7159">
            <w:pPr>
              <w:rPr>
                <w:rFonts w:cs="Calibri"/>
                <w:sz w:val="20"/>
                <w:szCs w:val="20"/>
              </w:rPr>
            </w:pPr>
            <w:r>
              <w:rPr>
                <w:rFonts w:cs="Calibri"/>
                <w:color w:val="000000"/>
                <w:sz w:val="20"/>
                <w:szCs w:val="20"/>
              </w:rPr>
              <w:t xml:space="preserve">Kogu metoodika </w:t>
            </w:r>
            <w:r w:rsidR="00A73F96">
              <w:rPr>
                <w:rFonts w:cs="Calibri"/>
                <w:color w:val="000000"/>
                <w:sz w:val="20"/>
                <w:szCs w:val="20"/>
              </w:rPr>
              <w:t xml:space="preserve">kooskõlastatakse Tellijaga ja töö protsessist antakse regulaarseid ülevaateid nii kirjalikult (nt kord kuus e-kirja teel) kui vahekohtumistel (ettepanek </w:t>
            </w:r>
            <w:r w:rsidR="00A73F96">
              <w:rPr>
                <w:rFonts w:cs="Calibri"/>
                <w:color w:val="000000"/>
                <w:sz w:val="20"/>
                <w:szCs w:val="20"/>
              </w:rPr>
              <w:lastRenderedPageBreak/>
              <w:t>vahekohtumiste esialgse aja ning sisu osas on lisatud ajakavasse)</w:t>
            </w:r>
          </w:p>
          <w:p w14:paraId="16F7437D" w14:textId="0CD9924E" w:rsidR="00C811D3" w:rsidRDefault="00C811D3">
            <w:pPr>
              <w:rPr>
                <w:rFonts w:cs="Calibri"/>
                <w:sz w:val="20"/>
                <w:szCs w:val="20"/>
              </w:rPr>
            </w:pPr>
          </w:p>
        </w:tc>
        <w:tc>
          <w:tcPr>
            <w:tcW w:w="21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E4D0D4" w14:textId="574CC65F" w:rsidR="00C811D3" w:rsidRDefault="00F23028">
            <w:pPr>
              <w:rPr>
                <w:rFonts w:cs="Calibri"/>
                <w:sz w:val="20"/>
                <w:szCs w:val="20"/>
              </w:rPr>
            </w:pPr>
            <w:r>
              <w:rPr>
                <w:rFonts w:cs="Calibri"/>
                <w:color w:val="000000"/>
                <w:sz w:val="20"/>
                <w:szCs w:val="20"/>
              </w:rPr>
              <w:lastRenderedPageBreak/>
              <w:t xml:space="preserve">Kommunikatsiooni eest vastutab projektijuht </w:t>
            </w:r>
            <w:r w:rsidR="00F5489C">
              <w:rPr>
                <w:rFonts w:cs="Calibri"/>
                <w:color w:val="000000"/>
                <w:sz w:val="20"/>
                <w:szCs w:val="20"/>
              </w:rPr>
              <w:t>Laura Kalda</w:t>
            </w:r>
          </w:p>
        </w:tc>
      </w:tr>
      <w:tr w:rsidR="00C811D3" w14:paraId="1C151EE0" w14:textId="77777777" w:rsidTr="009E52E0">
        <w:tc>
          <w:tcPr>
            <w:tcW w:w="322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3D11E724" w14:textId="77777777" w:rsidR="00C811D3" w:rsidRDefault="00F23028">
            <w:pPr>
              <w:rPr>
                <w:rFonts w:cs="Calibri"/>
                <w:b/>
                <w:sz w:val="20"/>
                <w:szCs w:val="20"/>
              </w:rPr>
            </w:pPr>
            <w:r>
              <w:rPr>
                <w:rFonts w:cs="Calibri"/>
                <w:b/>
                <w:color w:val="000000"/>
                <w:sz w:val="20"/>
                <w:szCs w:val="20"/>
              </w:rPr>
              <w:t>Pakkuja puudulik arusaam uuringu eesmärkidest ja uuringu teostamise vajadustest</w:t>
            </w:r>
          </w:p>
        </w:tc>
        <w:tc>
          <w:tcPr>
            <w:tcW w:w="12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DD2EA3" w14:textId="77777777" w:rsidR="00C811D3" w:rsidRDefault="00F23028">
            <w:pPr>
              <w:rPr>
                <w:rFonts w:cs="Calibri"/>
                <w:sz w:val="20"/>
                <w:szCs w:val="20"/>
              </w:rPr>
            </w:pPr>
            <w:r>
              <w:rPr>
                <w:rFonts w:cs="Calibri"/>
                <w:color w:val="000000"/>
                <w:sz w:val="20"/>
                <w:szCs w:val="20"/>
              </w:rPr>
              <w:t>Madal</w:t>
            </w:r>
          </w:p>
        </w:tc>
        <w:tc>
          <w:tcPr>
            <w:tcW w:w="31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5305E6" w14:textId="77777777" w:rsidR="00C811D3" w:rsidRDefault="00F23028">
            <w:pPr>
              <w:rPr>
                <w:rFonts w:cs="Calibri"/>
                <w:sz w:val="20"/>
                <w:szCs w:val="20"/>
              </w:rPr>
            </w:pPr>
            <w:r>
              <w:rPr>
                <w:rFonts w:cs="Calibri"/>
                <w:color w:val="000000"/>
                <w:sz w:val="20"/>
                <w:szCs w:val="20"/>
              </w:rPr>
              <w:t>Uuringu eesmärke on võimalik täita ainult osaliselt</w:t>
            </w:r>
          </w:p>
        </w:tc>
        <w:tc>
          <w:tcPr>
            <w:tcW w:w="9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160492" w14:textId="77777777" w:rsidR="00C811D3" w:rsidRDefault="00F23028">
            <w:pPr>
              <w:rPr>
                <w:rFonts w:cs="Calibri"/>
                <w:sz w:val="20"/>
                <w:szCs w:val="20"/>
              </w:rPr>
            </w:pPr>
            <w:r>
              <w:rPr>
                <w:rFonts w:cs="Calibri"/>
                <w:color w:val="000000"/>
                <w:sz w:val="20"/>
                <w:szCs w:val="20"/>
              </w:rPr>
              <w:t>Sisene </w:t>
            </w:r>
          </w:p>
        </w:tc>
        <w:tc>
          <w:tcPr>
            <w:tcW w:w="3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BA41D6" w14:textId="5A6761A5" w:rsidR="00C811D3" w:rsidRDefault="00F23028">
            <w:pPr>
              <w:rPr>
                <w:rFonts w:cs="Calibri"/>
                <w:sz w:val="20"/>
                <w:szCs w:val="20"/>
              </w:rPr>
            </w:pPr>
            <w:r>
              <w:rPr>
                <w:rFonts w:cs="Calibri"/>
                <w:color w:val="000000"/>
                <w:sz w:val="20"/>
                <w:szCs w:val="20"/>
              </w:rPr>
              <w:t xml:space="preserve">Avakoosolekul analüüsitakse uuringu eesmärke ja </w:t>
            </w:r>
            <w:r w:rsidR="00082FDF">
              <w:rPr>
                <w:rFonts w:cs="Calibri"/>
                <w:color w:val="000000"/>
                <w:sz w:val="20"/>
                <w:szCs w:val="20"/>
              </w:rPr>
              <w:t>Tellija</w:t>
            </w:r>
            <w:r>
              <w:rPr>
                <w:rFonts w:cs="Calibri"/>
                <w:color w:val="000000"/>
                <w:sz w:val="20"/>
                <w:szCs w:val="20"/>
              </w:rPr>
              <w:t xml:space="preserve"> tagasisidestab Pakkuja pakkumust, kus on välja toodud uuringu läbiviimise metoodika. Vajadusel täpsustatakse metoodilist lahendust</w:t>
            </w:r>
            <w:r w:rsidR="00F5489C">
              <w:rPr>
                <w:rFonts w:cs="Calibri"/>
                <w:color w:val="000000"/>
                <w:sz w:val="20"/>
                <w:szCs w:val="20"/>
              </w:rPr>
              <w:t xml:space="preserve"> (sh riigid, </w:t>
            </w:r>
            <w:r w:rsidR="00E30BCB">
              <w:rPr>
                <w:rFonts w:cs="Calibri"/>
                <w:color w:val="000000"/>
                <w:sz w:val="20"/>
                <w:szCs w:val="20"/>
              </w:rPr>
              <w:t>mida</w:t>
            </w:r>
            <w:r w:rsidR="00F5489C">
              <w:rPr>
                <w:rFonts w:cs="Calibri"/>
                <w:color w:val="000000"/>
                <w:sz w:val="20"/>
                <w:szCs w:val="20"/>
              </w:rPr>
              <w:t xml:space="preserve"> analüüsi kaasatakse)</w:t>
            </w:r>
            <w:r>
              <w:rPr>
                <w:rFonts w:cs="Calibri"/>
                <w:color w:val="000000"/>
                <w:sz w:val="20"/>
                <w:szCs w:val="20"/>
              </w:rPr>
              <w:t xml:space="preserve"> </w:t>
            </w:r>
            <w:r w:rsidR="00082FDF">
              <w:rPr>
                <w:rFonts w:cs="Calibri"/>
                <w:color w:val="000000"/>
                <w:sz w:val="20"/>
                <w:szCs w:val="20"/>
              </w:rPr>
              <w:t>Tellija</w:t>
            </w:r>
            <w:r>
              <w:rPr>
                <w:rFonts w:cs="Calibri"/>
                <w:color w:val="000000"/>
                <w:sz w:val="20"/>
                <w:szCs w:val="20"/>
              </w:rPr>
              <w:t xml:space="preserve"> sisendist lähtuvalt. </w:t>
            </w:r>
            <w:r w:rsidR="00082FDF">
              <w:rPr>
                <w:rFonts w:cs="Calibri"/>
                <w:color w:val="000000"/>
                <w:sz w:val="20"/>
                <w:szCs w:val="20"/>
              </w:rPr>
              <w:t>Tellija</w:t>
            </w:r>
            <w:r>
              <w:rPr>
                <w:rFonts w:cs="Calibri"/>
                <w:color w:val="000000"/>
                <w:sz w:val="20"/>
                <w:szCs w:val="20"/>
              </w:rPr>
              <w:t>ga tehakse igas uuringu etapis koostööd, antakse</w:t>
            </w:r>
            <w:r>
              <w:rPr>
                <w:rFonts w:cs="Calibri"/>
                <w:color w:val="000000"/>
                <w:sz w:val="20"/>
                <w:szCs w:val="20"/>
              </w:rPr>
              <w:t xml:space="preserve"> ülevaade tehtud töödest, kooskõlastatakse intervjuu</w:t>
            </w:r>
            <w:r w:rsidR="00FB5C79">
              <w:rPr>
                <w:rFonts w:cs="Calibri"/>
                <w:color w:val="000000"/>
                <w:sz w:val="20"/>
                <w:szCs w:val="20"/>
              </w:rPr>
              <w:t>küsimused</w:t>
            </w:r>
            <w:r>
              <w:rPr>
                <w:rFonts w:cs="Calibri"/>
                <w:color w:val="000000"/>
                <w:sz w:val="20"/>
                <w:szCs w:val="20"/>
              </w:rPr>
              <w:t xml:space="preserve"> ja antakse vajadusel vahekokkuvõtteid teostatud töödest (nt kui teostatakse riikide analüüsi, siis saadetakse </w:t>
            </w:r>
            <w:r w:rsidR="00082FDF">
              <w:rPr>
                <w:rFonts w:cs="Calibri"/>
                <w:color w:val="000000"/>
                <w:sz w:val="20"/>
                <w:szCs w:val="20"/>
              </w:rPr>
              <w:t>Tellija</w:t>
            </w:r>
            <w:r>
              <w:rPr>
                <w:rFonts w:cs="Calibri"/>
                <w:color w:val="000000"/>
                <w:sz w:val="20"/>
                <w:szCs w:val="20"/>
              </w:rPr>
              <w:t>le esimese riigi analüüs varem ülevaatamiseks, millest lähtuvalt on võimalik järgnevate riikide analüüsis teha täiendusi). </w:t>
            </w:r>
          </w:p>
        </w:tc>
        <w:tc>
          <w:tcPr>
            <w:tcW w:w="21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7C7EB1" w14:textId="6AC47C3D" w:rsidR="00C811D3" w:rsidRDefault="00F23028">
            <w:pPr>
              <w:rPr>
                <w:rFonts w:cs="Calibri"/>
                <w:sz w:val="20"/>
                <w:szCs w:val="20"/>
              </w:rPr>
            </w:pPr>
            <w:r>
              <w:rPr>
                <w:rFonts w:cs="Calibri"/>
                <w:color w:val="000000"/>
                <w:sz w:val="20"/>
                <w:szCs w:val="20"/>
              </w:rPr>
              <w:t>Pakkuja poolt vastutab uuringu eesmärgi mõtestamise eest terve Pakkuja meeskond, siin on tähtsaim roll uuringusse kaasatud ekspertidel</w:t>
            </w:r>
            <w:r w:rsidR="00F5489C">
              <w:rPr>
                <w:rFonts w:cs="Calibri"/>
                <w:color w:val="000000"/>
                <w:sz w:val="20"/>
                <w:szCs w:val="20"/>
              </w:rPr>
              <w:t xml:space="preserve"> ja analüütikul Sabina </w:t>
            </w:r>
            <w:proofErr w:type="spellStart"/>
            <w:r w:rsidR="00F5489C">
              <w:rPr>
                <w:rFonts w:cs="Calibri"/>
                <w:color w:val="000000"/>
                <w:sz w:val="20"/>
                <w:szCs w:val="20"/>
              </w:rPr>
              <w:t>Trankmannil</w:t>
            </w:r>
            <w:proofErr w:type="spellEnd"/>
            <w:r>
              <w:rPr>
                <w:sz w:val="20"/>
                <w:szCs w:val="20"/>
              </w:rPr>
              <w:t xml:space="preserve"> </w:t>
            </w:r>
          </w:p>
        </w:tc>
      </w:tr>
    </w:tbl>
    <w:p w14:paraId="714E314B" w14:textId="77777777" w:rsidR="00C811D3" w:rsidRDefault="00C811D3">
      <w:pPr>
        <w:rPr>
          <w:rFonts w:cs="Calibri"/>
          <w:sz w:val="22"/>
          <w:szCs w:val="22"/>
        </w:rPr>
      </w:pPr>
    </w:p>
    <w:p w14:paraId="4ADB5BDF" w14:textId="77777777" w:rsidR="009E52E0" w:rsidRDefault="009E52E0">
      <w:pPr>
        <w:rPr>
          <w:rFonts w:cs="Calibri"/>
          <w:sz w:val="22"/>
          <w:szCs w:val="22"/>
        </w:rPr>
      </w:pPr>
    </w:p>
    <w:p w14:paraId="790D0661" w14:textId="77777777" w:rsidR="009E52E0" w:rsidRDefault="009E52E0">
      <w:pPr>
        <w:rPr>
          <w:rFonts w:cs="Calibri"/>
          <w:sz w:val="22"/>
          <w:szCs w:val="22"/>
        </w:rPr>
      </w:pPr>
    </w:p>
    <w:p w14:paraId="20EDCCF4" w14:textId="77777777" w:rsidR="00EC0974" w:rsidRDefault="00EC0974">
      <w:pPr>
        <w:rPr>
          <w:rFonts w:cs="Calibri"/>
          <w:sz w:val="22"/>
          <w:szCs w:val="22"/>
        </w:rPr>
      </w:pPr>
    </w:p>
    <w:p w14:paraId="6A0CD452" w14:textId="77777777" w:rsidR="00EC0974" w:rsidRDefault="00EC0974">
      <w:pPr>
        <w:rPr>
          <w:rFonts w:cs="Calibri"/>
          <w:sz w:val="22"/>
          <w:szCs w:val="22"/>
        </w:rPr>
      </w:pPr>
    </w:p>
    <w:p w14:paraId="17A7764F" w14:textId="77777777" w:rsidR="00EC0974" w:rsidRDefault="00EC0974">
      <w:pPr>
        <w:rPr>
          <w:rFonts w:cs="Calibri"/>
          <w:sz w:val="22"/>
          <w:szCs w:val="22"/>
        </w:rPr>
      </w:pPr>
    </w:p>
    <w:p w14:paraId="57C5647D" w14:textId="77777777" w:rsidR="00EC0974" w:rsidRDefault="00EC0974">
      <w:pPr>
        <w:rPr>
          <w:rFonts w:cs="Calibri"/>
          <w:sz w:val="22"/>
          <w:szCs w:val="22"/>
        </w:rPr>
      </w:pPr>
    </w:p>
    <w:p w14:paraId="6AE6BB18" w14:textId="77777777" w:rsidR="00EC0974" w:rsidRDefault="00EC0974">
      <w:pPr>
        <w:rPr>
          <w:rFonts w:cs="Calibri"/>
          <w:sz w:val="22"/>
          <w:szCs w:val="22"/>
        </w:rPr>
      </w:pPr>
    </w:p>
    <w:p w14:paraId="5FC5F3BE" w14:textId="4AAD06B2" w:rsidR="00C811D3" w:rsidRDefault="00F23028">
      <w:pPr>
        <w:rPr>
          <w:rFonts w:cs="Calibri"/>
          <w:sz w:val="22"/>
          <w:szCs w:val="22"/>
        </w:rPr>
      </w:pPr>
      <w:r>
        <w:rPr>
          <w:rFonts w:cs="Calibri"/>
          <w:sz w:val="22"/>
          <w:szCs w:val="22"/>
        </w:rPr>
        <w:lastRenderedPageBreak/>
        <w:t>Uuringu</w:t>
      </w:r>
      <w:r>
        <w:rPr>
          <w:rFonts w:cs="Calibri"/>
          <w:sz w:val="22"/>
          <w:szCs w:val="22"/>
        </w:rPr>
        <w:t>meetodite riskianalüüs on välja toodud tabelis 2.</w:t>
      </w:r>
    </w:p>
    <w:p w14:paraId="4824B6A2" w14:textId="77777777" w:rsidR="00C811D3" w:rsidRDefault="00C811D3">
      <w:pPr>
        <w:rPr>
          <w:rFonts w:ascii="Times New Roman" w:eastAsia="Times New Roman" w:hAnsi="Times New Roman"/>
        </w:rPr>
      </w:pPr>
    </w:p>
    <w:p w14:paraId="437F534C" w14:textId="77777777" w:rsidR="00C811D3" w:rsidRPr="00A7748B" w:rsidRDefault="00F23028">
      <w:pPr>
        <w:keepNext/>
        <w:spacing w:after="200"/>
        <w:rPr>
          <w:rFonts w:cs="Calibri"/>
          <w:i/>
          <w:color w:val="00B2C2"/>
          <w:sz w:val="18"/>
          <w:szCs w:val="18"/>
        </w:rPr>
      </w:pPr>
      <w:bookmarkStart w:id="5" w:name="_heading=h.tyjcwt" w:colFirst="0" w:colLast="0"/>
      <w:bookmarkEnd w:id="5"/>
      <w:r w:rsidRPr="00A7748B">
        <w:rPr>
          <w:rFonts w:cs="Calibri"/>
          <w:i/>
          <w:color w:val="00B2C2"/>
          <w:sz w:val="18"/>
          <w:szCs w:val="18"/>
        </w:rPr>
        <w:t>Tabel 2. Uuringu meetodite riskianalüüs.</w:t>
      </w:r>
    </w:p>
    <w:tbl>
      <w:tblPr>
        <w:tblStyle w:val="a0"/>
        <w:tblW w:w="13938" w:type="dxa"/>
        <w:tblInd w:w="0" w:type="dxa"/>
        <w:tblLayout w:type="fixed"/>
        <w:tblLook w:val="0400" w:firstRow="0" w:lastRow="0" w:firstColumn="0" w:lastColumn="0" w:noHBand="0" w:noVBand="1"/>
      </w:tblPr>
      <w:tblGrid>
        <w:gridCol w:w="2228"/>
        <w:gridCol w:w="1628"/>
        <w:gridCol w:w="3038"/>
        <w:gridCol w:w="1140"/>
        <w:gridCol w:w="2960"/>
        <w:gridCol w:w="2944"/>
      </w:tblGrid>
      <w:tr w:rsidR="00A7748B" w:rsidRPr="00A7748B" w14:paraId="7E5C02FA" w14:textId="77777777" w:rsidTr="00A7748B">
        <w:tc>
          <w:tcPr>
            <w:tcW w:w="2228" w:type="dxa"/>
            <w:tcBorders>
              <w:top w:val="single" w:sz="8" w:space="0" w:color="000000"/>
              <w:left w:val="single" w:sz="8" w:space="0" w:color="000000"/>
              <w:bottom w:val="single" w:sz="8" w:space="0" w:color="000000"/>
              <w:right w:val="single" w:sz="8" w:space="0" w:color="000000"/>
            </w:tcBorders>
            <w:shd w:val="clear" w:color="auto" w:fill="00B2C2"/>
            <w:tcMar>
              <w:top w:w="100" w:type="dxa"/>
              <w:left w:w="100" w:type="dxa"/>
              <w:bottom w:w="100" w:type="dxa"/>
              <w:right w:w="100" w:type="dxa"/>
            </w:tcMar>
          </w:tcPr>
          <w:p w14:paraId="06AB5A69" w14:textId="77777777" w:rsidR="00C811D3" w:rsidRPr="00A7748B" w:rsidRDefault="00F23028">
            <w:pPr>
              <w:rPr>
                <w:rFonts w:cs="Calibri"/>
                <w:color w:val="FFFFFF" w:themeColor="background1"/>
                <w:sz w:val="20"/>
                <w:szCs w:val="20"/>
              </w:rPr>
            </w:pPr>
            <w:r w:rsidRPr="00A7748B">
              <w:rPr>
                <w:rFonts w:cs="Calibri"/>
                <w:b/>
                <w:color w:val="FFFFFF" w:themeColor="background1"/>
                <w:sz w:val="20"/>
                <w:szCs w:val="20"/>
              </w:rPr>
              <w:t>Võimalik risk</w:t>
            </w:r>
          </w:p>
        </w:tc>
        <w:tc>
          <w:tcPr>
            <w:tcW w:w="1628" w:type="dxa"/>
            <w:tcBorders>
              <w:top w:val="single" w:sz="8" w:space="0" w:color="000000"/>
              <w:left w:val="single" w:sz="8" w:space="0" w:color="000000"/>
              <w:bottom w:val="single" w:sz="8" w:space="0" w:color="000000"/>
              <w:right w:val="single" w:sz="8" w:space="0" w:color="000000"/>
            </w:tcBorders>
            <w:shd w:val="clear" w:color="auto" w:fill="00B2C2"/>
            <w:tcMar>
              <w:top w:w="100" w:type="dxa"/>
              <w:left w:w="100" w:type="dxa"/>
              <w:bottom w:w="100" w:type="dxa"/>
              <w:right w:w="100" w:type="dxa"/>
            </w:tcMar>
          </w:tcPr>
          <w:p w14:paraId="76B832C7" w14:textId="77777777" w:rsidR="00C811D3" w:rsidRPr="00A7748B" w:rsidRDefault="00F23028">
            <w:pPr>
              <w:rPr>
                <w:rFonts w:cs="Calibri"/>
                <w:color w:val="FFFFFF" w:themeColor="background1"/>
                <w:sz w:val="20"/>
                <w:szCs w:val="20"/>
              </w:rPr>
            </w:pPr>
            <w:r w:rsidRPr="00A7748B">
              <w:rPr>
                <w:rFonts w:cs="Calibri"/>
                <w:b/>
                <w:color w:val="FFFFFF" w:themeColor="background1"/>
                <w:sz w:val="20"/>
                <w:szCs w:val="20"/>
              </w:rPr>
              <w:t>Esinemise tõenäosus</w:t>
            </w:r>
          </w:p>
        </w:tc>
        <w:tc>
          <w:tcPr>
            <w:tcW w:w="3038" w:type="dxa"/>
            <w:tcBorders>
              <w:top w:val="single" w:sz="8" w:space="0" w:color="000000"/>
              <w:left w:val="single" w:sz="8" w:space="0" w:color="000000"/>
              <w:bottom w:val="single" w:sz="8" w:space="0" w:color="000000"/>
              <w:right w:val="single" w:sz="8" w:space="0" w:color="000000"/>
            </w:tcBorders>
            <w:shd w:val="clear" w:color="auto" w:fill="00B2C2"/>
            <w:tcMar>
              <w:top w:w="100" w:type="dxa"/>
              <w:left w:w="100" w:type="dxa"/>
              <w:bottom w:w="100" w:type="dxa"/>
              <w:right w:w="100" w:type="dxa"/>
            </w:tcMar>
          </w:tcPr>
          <w:p w14:paraId="1380E4D2" w14:textId="77777777" w:rsidR="00C811D3" w:rsidRPr="00A7748B" w:rsidRDefault="00F23028">
            <w:pPr>
              <w:rPr>
                <w:rFonts w:cs="Calibri"/>
                <w:color w:val="FFFFFF" w:themeColor="background1"/>
                <w:sz w:val="20"/>
                <w:szCs w:val="20"/>
              </w:rPr>
            </w:pPr>
            <w:r w:rsidRPr="00A7748B">
              <w:rPr>
                <w:rFonts w:cs="Calibri"/>
                <w:b/>
                <w:color w:val="FFFFFF" w:themeColor="background1"/>
                <w:sz w:val="20"/>
                <w:szCs w:val="20"/>
              </w:rPr>
              <w:t>Mõju tulemustele </w:t>
            </w:r>
          </w:p>
        </w:tc>
        <w:tc>
          <w:tcPr>
            <w:tcW w:w="1140" w:type="dxa"/>
            <w:tcBorders>
              <w:top w:val="single" w:sz="8" w:space="0" w:color="000000"/>
              <w:left w:val="single" w:sz="8" w:space="0" w:color="000000"/>
              <w:bottom w:val="single" w:sz="8" w:space="0" w:color="000000"/>
              <w:right w:val="single" w:sz="8" w:space="0" w:color="000000"/>
            </w:tcBorders>
            <w:shd w:val="clear" w:color="auto" w:fill="00B2C2"/>
            <w:tcMar>
              <w:top w:w="100" w:type="dxa"/>
              <w:left w:w="100" w:type="dxa"/>
              <w:bottom w:w="100" w:type="dxa"/>
              <w:right w:w="100" w:type="dxa"/>
            </w:tcMar>
          </w:tcPr>
          <w:p w14:paraId="52D70EC0" w14:textId="77777777" w:rsidR="00C811D3" w:rsidRPr="00A7748B" w:rsidRDefault="00F23028">
            <w:pPr>
              <w:rPr>
                <w:rFonts w:cs="Calibri"/>
                <w:color w:val="FFFFFF" w:themeColor="background1"/>
                <w:sz w:val="20"/>
                <w:szCs w:val="20"/>
              </w:rPr>
            </w:pPr>
            <w:r w:rsidRPr="00A7748B">
              <w:rPr>
                <w:rFonts w:cs="Calibri"/>
                <w:b/>
                <w:color w:val="FFFFFF" w:themeColor="background1"/>
                <w:sz w:val="20"/>
                <w:szCs w:val="20"/>
              </w:rPr>
              <w:t>Sisene / Väline risk</w:t>
            </w:r>
          </w:p>
        </w:tc>
        <w:tc>
          <w:tcPr>
            <w:tcW w:w="2960" w:type="dxa"/>
            <w:tcBorders>
              <w:top w:val="single" w:sz="8" w:space="0" w:color="000000"/>
              <w:left w:val="single" w:sz="8" w:space="0" w:color="000000"/>
              <w:bottom w:val="single" w:sz="8" w:space="0" w:color="000000"/>
              <w:right w:val="single" w:sz="8" w:space="0" w:color="000000"/>
            </w:tcBorders>
            <w:shd w:val="clear" w:color="auto" w:fill="00B2C2"/>
            <w:tcMar>
              <w:top w:w="100" w:type="dxa"/>
              <w:left w:w="100" w:type="dxa"/>
              <w:bottom w:w="100" w:type="dxa"/>
              <w:right w:w="100" w:type="dxa"/>
            </w:tcMar>
          </w:tcPr>
          <w:p w14:paraId="1F5DBA03" w14:textId="77777777" w:rsidR="00C811D3" w:rsidRPr="00A7748B" w:rsidRDefault="00F23028">
            <w:pPr>
              <w:rPr>
                <w:rFonts w:cs="Calibri"/>
                <w:color w:val="FFFFFF" w:themeColor="background1"/>
                <w:sz w:val="20"/>
                <w:szCs w:val="20"/>
              </w:rPr>
            </w:pPr>
            <w:r w:rsidRPr="00A7748B">
              <w:rPr>
                <w:rFonts w:cs="Calibri"/>
                <w:b/>
                <w:color w:val="FFFFFF" w:themeColor="background1"/>
                <w:sz w:val="20"/>
                <w:szCs w:val="20"/>
              </w:rPr>
              <w:t>Maandamismeetmed</w:t>
            </w:r>
          </w:p>
        </w:tc>
        <w:tc>
          <w:tcPr>
            <w:tcW w:w="2944" w:type="dxa"/>
            <w:tcBorders>
              <w:top w:val="single" w:sz="8" w:space="0" w:color="000000"/>
              <w:left w:val="single" w:sz="8" w:space="0" w:color="000000"/>
              <w:bottom w:val="single" w:sz="8" w:space="0" w:color="000000"/>
              <w:right w:val="single" w:sz="8" w:space="0" w:color="000000"/>
            </w:tcBorders>
            <w:shd w:val="clear" w:color="auto" w:fill="00B2C2"/>
            <w:tcMar>
              <w:top w:w="100" w:type="dxa"/>
              <w:left w:w="100" w:type="dxa"/>
              <w:bottom w:w="100" w:type="dxa"/>
              <w:right w:w="100" w:type="dxa"/>
            </w:tcMar>
          </w:tcPr>
          <w:p w14:paraId="69B5CBE5" w14:textId="77777777" w:rsidR="00C811D3" w:rsidRPr="00A7748B" w:rsidRDefault="00F23028">
            <w:pPr>
              <w:rPr>
                <w:rFonts w:cs="Calibri"/>
                <w:color w:val="FFFFFF" w:themeColor="background1"/>
                <w:sz w:val="20"/>
                <w:szCs w:val="20"/>
              </w:rPr>
            </w:pPr>
            <w:r w:rsidRPr="00A7748B">
              <w:rPr>
                <w:rFonts w:cs="Calibri"/>
                <w:b/>
                <w:color w:val="FFFFFF" w:themeColor="background1"/>
                <w:sz w:val="20"/>
                <w:szCs w:val="20"/>
              </w:rPr>
              <w:t>Vastutav isik</w:t>
            </w:r>
          </w:p>
        </w:tc>
      </w:tr>
      <w:tr w:rsidR="00C811D3" w14:paraId="4C7D0A5D" w14:textId="77777777" w:rsidTr="009E52E0">
        <w:tc>
          <w:tcPr>
            <w:tcW w:w="222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2AEB3B84" w14:textId="7BCEBE70" w:rsidR="00C811D3" w:rsidRDefault="00416936">
            <w:pPr>
              <w:rPr>
                <w:rFonts w:cs="Calibri"/>
                <w:b/>
                <w:sz w:val="20"/>
                <w:szCs w:val="20"/>
              </w:rPr>
            </w:pPr>
            <w:r>
              <w:rPr>
                <w:rFonts w:cs="Calibri"/>
                <w:b/>
                <w:color w:val="000000"/>
                <w:sz w:val="20"/>
                <w:szCs w:val="20"/>
              </w:rPr>
              <w:t>Välisriikide analüüsi osas läheb e</w:t>
            </w:r>
            <w:r w:rsidR="00F23028">
              <w:rPr>
                <w:rFonts w:cs="Calibri"/>
                <w:b/>
                <w:color w:val="000000"/>
                <w:sz w:val="20"/>
                <w:szCs w:val="20"/>
              </w:rPr>
              <w:t xml:space="preserve">eldatust kauem </w:t>
            </w:r>
            <w:r w:rsidR="00F23028">
              <w:rPr>
                <w:rFonts w:cs="Calibri"/>
                <w:b/>
                <w:color w:val="000000"/>
                <w:sz w:val="20"/>
                <w:szCs w:val="20"/>
              </w:rPr>
              <w:t>aega andmete kättesaamiseks </w:t>
            </w:r>
          </w:p>
        </w:tc>
        <w:tc>
          <w:tcPr>
            <w:tcW w:w="16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56F2D3" w14:textId="77777777" w:rsidR="00C811D3" w:rsidRDefault="00F23028">
            <w:pPr>
              <w:rPr>
                <w:rFonts w:cs="Calibri"/>
                <w:sz w:val="20"/>
                <w:szCs w:val="20"/>
              </w:rPr>
            </w:pPr>
            <w:r>
              <w:rPr>
                <w:rFonts w:cs="Calibri"/>
                <w:color w:val="000000"/>
                <w:sz w:val="20"/>
                <w:szCs w:val="20"/>
              </w:rPr>
              <w:t>Keskmine</w:t>
            </w:r>
          </w:p>
        </w:tc>
        <w:tc>
          <w:tcPr>
            <w:tcW w:w="30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AE4126" w14:textId="072CCC6B" w:rsidR="00C811D3" w:rsidRDefault="00F23028">
            <w:pPr>
              <w:rPr>
                <w:rFonts w:cs="Calibri"/>
                <w:sz w:val="20"/>
                <w:szCs w:val="20"/>
              </w:rPr>
            </w:pPr>
            <w:r>
              <w:rPr>
                <w:rFonts w:cs="Calibri"/>
                <w:color w:val="000000"/>
                <w:sz w:val="20"/>
                <w:szCs w:val="20"/>
              </w:rPr>
              <w:t>Uuringu ajakava muutub kriitiliseks, ei pruugi olla võimalik kätte saada kõigi sihtgruppide sisendit </w:t>
            </w:r>
            <w:r w:rsidR="00F5489C">
              <w:rPr>
                <w:rFonts w:cs="Calibri"/>
                <w:color w:val="000000"/>
                <w:sz w:val="20"/>
                <w:szCs w:val="20"/>
              </w:rPr>
              <w:t>ja teostada analüüs kõikide valitud riikide kohta</w:t>
            </w: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0626FF" w14:textId="77777777" w:rsidR="00C811D3" w:rsidRDefault="00F23028">
            <w:pPr>
              <w:rPr>
                <w:rFonts w:cs="Calibri"/>
                <w:sz w:val="20"/>
                <w:szCs w:val="20"/>
              </w:rPr>
            </w:pPr>
            <w:r>
              <w:rPr>
                <w:rFonts w:cs="Calibri"/>
                <w:color w:val="000000"/>
                <w:sz w:val="20"/>
                <w:szCs w:val="20"/>
              </w:rPr>
              <w:t>Sisene</w:t>
            </w:r>
          </w:p>
        </w:tc>
        <w:tc>
          <w:tcPr>
            <w:tcW w:w="2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12D676" w14:textId="7DC8C4C2" w:rsidR="00C811D3" w:rsidRDefault="00F23028">
            <w:pPr>
              <w:rPr>
                <w:rFonts w:cs="Calibri"/>
                <w:sz w:val="20"/>
                <w:szCs w:val="20"/>
              </w:rPr>
            </w:pPr>
            <w:r>
              <w:rPr>
                <w:rFonts w:cs="Calibri"/>
                <w:color w:val="000000"/>
                <w:sz w:val="20"/>
                <w:szCs w:val="20"/>
              </w:rPr>
              <w:t xml:space="preserve">Metoodika ja ajaraam on eelnevalt pakkumuse struktuuris põhjalikult läbimõeldud, metoodika täiendamisega alustatakse kohe pärast avakohtumist </w:t>
            </w:r>
            <w:r w:rsidR="00082FDF">
              <w:rPr>
                <w:rFonts w:cs="Calibri"/>
                <w:color w:val="000000"/>
                <w:sz w:val="20"/>
                <w:szCs w:val="20"/>
              </w:rPr>
              <w:t>Tellija</w:t>
            </w:r>
            <w:r>
              <w:rPr>
                <w:rFonts w:cs="Calibri"/>
                <w:color w:val="000000"/>
                <w:sz w:val="20"/>
                <w:szCs w:val="20"/>
              </w:rPr>
              <w:t>ga ning seda täiendatakse sissejuhatavate intervjuude ning olukorra kaardistuse sisendi baasil</w:t>
            </w:r>
          </w:p>
        </w:tc>
        <w:tc>
          <w:tcPr>
            <w:tcW w:w="2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BA2DD4" w14:textId="4CA67DEB" w:rsidR="00C811D3" w:rsidRDefault="00F23028">
            <w:pPr>
              <w:rPr>
                <w:rFonts w:cs="Calibri"/>
                <w:sz w:val="20"/>
                <w:szCs w:val="20"/>
              </w:rPr>
            </w:pPr>
            <w:r>
              <w:rPr>
                <w:rFonts w:cs="Calibri"/>
                <w:color w:val="000000"/>
                <w:sz w:val="20"/>
                <w:szCs w:val="20"/>
              </w:rPr>
              <w:t xml:space="preserve">Projektijuht </w:t>
            </w:r>
            <w:r w:rsidR="00F5489C">
              <w:rPr>
                <w:rFonts w:cs="Calibri"/>
                <w:color w:val="000000"/>
                <w:sz w:val="20"/>
                <w:szCs w:val="20"/>
              </w:rPr>
              <w:t>Laura Kalda.</w:t>
            </w:r>
            <w:r>
              <w:rPr>
                <w:rFonts w:cs="Calibri"/>
                <w:color w:val="000000"/>
                <w:sz w:val="20"/>
                <w:szCs w:val="20"/>
              </w:rPr>
              <w:t xml:space="preserve"> Samuti on siin oluline välja tuua, et </w:t>
            </w:r>
            <w:r w:rsidR="00F5489C">
              <w:rPr>
                <w:rFonts w:cs="Calibri"/>
                <w:color w:val="000000"/>
                <w:sz w:val="20"/>
                <w:szCs w:val="20"/>
              </w:rPr>
              <w:t xml:space="preserve">uuringusse on kaasatud mitu </w:t>
            </w:r>
            <w:r>
              <w:rPr>
                <w:rFonts w:cs="Calibri"/>
                <w:color w:val="000000"/>
                <w:sz w:val="20"/>
                <w:szCs w:val="20"/>
              </w:rPr>
              <w:t>valdkonna eksperti. Nende esimeseks ülesandeks pärast lepingu sõlmimist on luua uuringu lõplik metoodiline raam.</w:t>
            </w:r>
            <w:r w:rsidR="006A1EA6">
              <w:rPr>
                <w:rFonts w:cs="Calibri"/>
                <w:color w:val="000000"/>
                <w:sz w:val="20"/>
                <w:szCs w:val="20"/>
              </w:rPr>
              <w:t xml:space="preserve"> Riikide analüüsi teostab paralleelselt mitu analüütikut (Age </w:t>
            </w:r>
            <w:proofErr w:type="spellStart"/>
            <w:r w:rsidR="006A1EA6">
              <w:rPr>
                <w:rFonts w:cs="Calibri"/>
                <w:color w:val="000000"/>
                <w:sz w:val="20"/>
                <w:szCs w:val="20"/>
              </w:rPr>
              <w:t>Toomla</w:t>
            </w:r>
            <w:proofErr w:type="spellEnd"/>
            <w:r w:rsidR="006A1EA6">
              <w:rPr>
                <w:rFonts w:cs="Calibri"/>
                <w:color w:val="000000"/>
                <w:sz w:val="20"/>
                <w:szCs w:val="20"/>
              </w:rPr>
              <w:t xml:space="preserve">, Linda Tarto ja Karl Haljasmets), mis </w:t>
            </w:r>
            <w:r w:rsidR="00FD40A1">
              <w:rPr>
                <w:rFonts w:cs="Calibri"/>
                <w:color w:val="000000"/>
                <w:sz w:val="20"/>
                <w:szCs w:val="20"/>
              </w:rPr>
              <w:t>maandab võimalikke ajalisi riske</w:t>
            </w:r>
            <w:r>
              <w:rPr>
                <w:rFonts w:cs="Calibri"/>
                <w:color w:val="000000"/>
                <w:sz w:val="20"/>
                <w:szCs w:val="20"/>
              </w:rPr>
              <w:t xml:space="preserve"> </w:t>
            </w:r>
          </w:p>
        </w:tc>
      </w:tr>
      <w:tr w:rsidR="00F5489C" w14:paraId="745A3145" w14:textId="77777777" w:rsidTr="009E52E0">
        <w:tc>
          <w:tcPr>
            <w:tcW w:w="222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76AF7E56" w14:textId="3D0D4F65" w:rsidR="00F5489C" w:rsidRDefault="00F5489C">
            <w:pPr>
              <w:rPr>
                <w:rFonts w:cs="Calibri"/>
                <w:b/>
                <w:color w:val="000000"/>
                <w:sz w:val="20"/>
                <w:szCs w:val="20"/>
              </w:rPr>
            </w:pPr>
            <w:r>
              <w:rPr>
                <w:rFonts w:cs="Calibri"/>
                <w:b/>
                <w:color w:val="000000"/>
                <w:sz w:val="20"/>
                <w:szCs w:val="20"/>
              </w:rPr>
              <w:t>AKI ja eetikakomitee lubade taotlemise peale läheb eeldatust kauem aega</w:t>
            </w:r>
          </w:p>
        </w:tc>
        <w:tc>
          <w:tcPr>
            <w:tcW w:w="16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8EB176" w14:textId="121662F3" w:rsidR="00F5489C" w:rsidRDefault="00F5489C">
            <w:pPr>
              <w:rPr>
                <w:rFonts w:cs="Calibri"/>
                <w:color w:val="000000"/>
                <w:sz w:val="20"/>
                <w:szCs w:val="20"/>
              </w:rPr>
            </w:pPr>
            <w:r>
              <w:rPr>
                <w:rFonts w:cs="Calibri"/>
                <w:color w:val="000000"/>
                <w:sz w:val="20"/>
                <w:szCs w:val="20"/>
              </w:rPr>
              <w:t>Keskmine</w:t>
            </w:r>
          </w:p>
        </w:tc>
        <w:tc>
          <w:tcPr>
            <w:tcW w:w="30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3ADE67" w14:textId="1199FAE0" w:rsidR="00F5489C" w:rsidRDefault="00F5489C">
            <w:pPr>
              <w:rPr>
                <w:rFonts w:cs="Calibri"/>
                <w:color w:val="000000"/>
                <w:sz w:val="20"/>
                <w:szCs w:val="20"/>
              </w:rPr>
            </w:pPr>
            <w:r>
              <w:rPr>
                <w:rFonts w:cs="Calibri"/>
                <w:color w:val="000000"/>
                <w:sz w:val="20"/>
                <w:szCs w:val="20"/>
              </w:rPr>
              <w:t>Ei ole võimalik uuringu erinevaid etappe õigeaegselt teostada</w:t>
            </w: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72C36E" w14:textId="1E33E894" w:rsidR="00F5489C" w:rsidRDefault="00F5489C">
            <w:pPr>
              <w:rPr>
                <w:rFonts w:cs="Calibri"/>
                <w:color w:val="000000"/>
                <w:sz w:val="20"/>
                <w:szCs w:val="20"/>
              </w:rPr>
            </w:pPr>
            <w:r>
              <w:rPr>
                <w:rFonts w:cs="Calibri"/>
                <w:color w:val="000000"/>
                <w:sz w:val="20"/>
                <w:szCs w:val="20"/>
              </w:rPr>
              <w:t>Sisene</w:t>
            </w:r>
          </w:p>
        </w:tc>
        <w:tc>
          <w:tcPr>
            <w:tcW w:w="2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BFF44D" w14:textId="61813E6A" w:rsidR="00F5489C" w:rsidRDefault="00F5489C">
            <w:pPr>
              <w:rPr>
                <w:rFonts w:cs="Calibri"/>
                <w:color w:val="000000"/>
                <w:sz w:val="20"/>
                <w:szCs w:val="20"/>
              </w:rPr>
            </w:pPr>
            <w:r>
              <w:rPr>
                <w:rFonts w:cs="Calibri"/>
                <w:color w:val="000000"/>
                <w:sz w:val="20"/>
                <w:szCs w:val="20"/>
              </w:rPr>
              <w:t xml:space="preserve">Ajakavasse on planeeritud, et lubade taotlemisega alustakse uuringu </w:t>
            </w:r>
            <w:r w:rsidR="00FD40A1">
              <w:rPr>
                <w:rFonts w:cs="Calibri"/>
                <w:color w:val="000000"/>
                <w:sz w:val="20"/>
                <w:szCs w:val="20"/>
              </w:rPr>
              <w:t>keskpaigas (vajadusel varemgi)</w:t>
            </w:r>
          </w:p>
        </w:tc>
        <w:tc>
          <w:tcPr>
            <w:tcW w:w="2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0C27A8" w14:textId="31F43B28" w:rsidR="00F5489C" w:rsidRDefault="00F5489C">
            <w:pPr>
              <w:rPr>
                <w:rFonts w:cs="Calibri"/>
                <w:color w:val="000000"/>
                <w:sz w:val="20"/>
                <w:szCs w:val="20"/>
              </w:rPr>
            </w:pPr>
            <w:r>
              <w:rPr>
                <w:rFonts w:cs="Calibri"/>
                <w:color w:val="000000"/>
                <w:sz w:val="20"/>
                <w:szCs w:val="20"/>
              </w:rPr>
              <w:t>Projektijuht Laura Kalda</w:t>
            </w:r>
          </w:p>
        </w:tc>
      </w:tr>
      <w:tr w:rsidR="00C811D3" w14:paraId="2B882538" w14:textId="77777777" w:rsidTr="009E52E0">
        <w:tc>
          <w:tcPr>
            <w:tcW w:w="222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74035E49" w14:textId="77777777" w:rsidR="00C811D3" w:rsidRDefault="00F23028">
            <w:pPr>
              <w:rPr>
                <w:rFonts w:cs="Calibri"/>
                <w:b/>
                <w:sz w:val="20"/>
                <w:szCs w:val="20"/>
              </w:rPr>
            </w:pPr>
            <w:bookmarkStart w:id="6" w:name="_heading=h.3dy6vkm" w:colFirst="0" w:colLast="0"/>
            <w:bookmarkEnd w:id="6"/>
            <w:r>
              <w:rPr>
                <w:rFonts w:cs="Calibri"/>
                <w:b/>
                <w:color w:val="000000"/>
                <w:sz w:val="20"/>
                <w:szCs w:val="20"/>
              </w:rPr>
              <w:t xml:space="preserve">Pakkuja poolt </w:t>
            </w:r>
            <w:r>
              <w:rPr>
                <w:rFonts w:cs="Calibri"/>
                <w:b/>
                <w:color w:val="000000"/>
                <w:sz w:val="20"/>
                <w:szCs w:val="20"/>
              </w:rPr>
              <w:t>väljapakutud kvalitatiivne lähenemine ei sobi meetodina uuringu läbiviimiseks</w:t>
            </w:r>
          </w:p>
        </w:tc>
        <w:tc>
          <w:tcPr>
            <w:tcW w:w="16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4501D1" w14:textId="77777777" w:rsidR="00C811D3" w:rsidRDefault="00F23028">
            <w:pPr>
              <w:rPr>
                <w:rFonts w:cs="Calibri"/>
                <w:sz w:val="20"/>
                <w:szCs w:val="20"/>
              </w:rPr>
            </w:pPr>
            <w:r>
              <w:rPr>
                <w:rFonts w:cs="Calibri"/>
                <w:color w:val="000000"/>
                <w:sz w:val="20"/>
                <w:szCs w:val="20"/>
              </w:rPr>
              <w:t>Madal</w:t>
            </w:r>
          </w:p>
        </w:tc>
        <w:tc>
          <w:tcPr>
            <w:tcW w:w="30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638CF6" w14:textId="414D5A3D" w:rsidR="00C811D3" w:rsidRDefault="00F23028">
            <w:pPr>
              <w:rPr>
                <w:rFonts w:cs="Calibri"/>
                <w:sz w:val="20"/>
                <w:szCs w:val="20"/>
              </w:rPr>
            </w:pPr>
            <w:r>
              <w:rPr>
                <w:rFonts w:cs="Calibri"/>
                <w:color w:val="000000"/>
                <w:sz w:val="20"/>
                <w:szCs w:val="20"/>
              </w:rPr>
              <w:t xml:space="preserve">Uuringu tulemustega ei ole võimalik midagi peale hakata, </w:t>
            </w:r>
            <w:r w:rsidR="00F5489C">
              <w:rPr>
                <w:rFonts w:cs="Calibri"/>
                <w:color w:val="000000"/>
                <w:sz w:val="20"/>
                <w:szCs w:val="20"/>
              </w:rPr>
              <w:t xml:space="preserve">kuna välisriikide RFK alane kogemus ei toimi Eesti kontekstis. </w:t>
            </w: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2391A2" w14:textId="77777777" w:rsidR="00C811D3" w:rsidRDefault="00F23028">
            <w:pPr>
              <w:rPr>
                <w:rFonts w:cs="Calibri"/>
                <w:sz w:val="20"/>
                <w:szCs w:val="20"/>
              </w:rPr>
            </w:pPr>
            <w:r>
              <w:rPr>
                <w:rFonts w:cs="Calibri"/>
                <w:color w:val="000000"/>
                <w:sz w:val="20"/>
                <w:szCs w:val="20"/>
              </w:rPr>
              <w:t>Sisene</w:t>
            </w:r>
          </w:p>
        </w:tc>
        <w:tc>
          <w:tcPr>
            <w:tcW w:w="2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379135" w14:textId="77777777" w:rsidR="00C811D3" w:rsidRDefault="00F5489C">
            <w:pPr>
              <w:rPr>
                <w:rFonts w:cs="Calibri"/>
                <w:color w:val="000000"/>
                <w:sz w:val="20"/>
                <w:szCs w:val="20"/>
              </w:rPr>
            </w:pPr>
            <w:r>
              <w:rPr>
                <w:rFonts w:cs="Calibri"/>
                <w:color w:val="000000"/>
                <w:sz w:val="20"/>
                <w:szCs w:val="20"/>
              </w:rPr>
              <w:t xml:space="preserve">Välisriikide praktika analüüsis võtame arvesse ka Eesti eripärasid, meie konteksti ja vajadusi. </w:t>
            </w:r>
          </w:p>
          <w:p w14:paraId="18A52277" w14:textId="77777777" w:rsidR="00F5489C" w:rsidRDefault="00F5489C">
            <w:pPr>
              <w:rPr>
                <w:rFonts w:cs="Calibri"/>
                <w:color w:val="000000"/>
                <w:sz w:val="20"/>
                <w:szCs w:val="20"/>
              </w:rPr>
            </w:pPr>
          </w:p>
          <w:p w14:paraId="3B7454F4" w14:textId="77777777" w:rsidR="00F5489C" w:rsidRDefault="00F5489C">
            <w:pPr>
              <w:rPr>
                <w:rFonts w:cs="Calibri"/>
                <w:color w:val="000000"/>
                <w:sz w:val="20"/>
                <w:szCs w:val="20"/>
              </w:rPr>
            </w:pPr>
            <w:r>
              <w:rPr>
                <w:rFonts w:cs="Calibri"/>
                <w:color w:val="000000"/>
                <w:sz w:val="20"/>
                <w:szCs w:val="20"/>
              </w:rPr>
              <w:t>Kaasame uuringusse aktiivselt ekspertarste, kes saavad ka valideerida koostatud juhendi toim</w:t>
            </w:r>
            <w:r w:rsidR="0008297B">
              <w:rPr>
                <w:rFonts w:cs="Calibri"/>
                <w:color w:val="000000"/>
                <w:sz w:val="20"/>
                <w:szCs w:val="20"/>
              </w:rPr>
              <w:t>ivuse, mille baasilt on võimalik juhendit täiendada.</w:t>
            </w:r>
          </w:p>
          <w:p w14:paraId="0DB5BB88" w14:textId="77777777" w:rsidR="00DC27B8" w:rsidRDefault="00DC27B8">
            <w:pPr>
              <w:rPr>
                <w:rFonts w:cs="Calibri"/>
                <w:color w:val="000000"/>
                <w:sz w:val="20"/>
                <w:szCs w:val="20"/>
              </w:rPr>
            </w:pPr>
          </w:p>
          <w:p w14:paraId="373592C9" w14:textId="6710363D" w:rsidR="00DC27B8" w:rsidRDefault="00DC27B8">
            <w:pPr>
              <w:rPr>
                <w:rFonts w:cs="Calibri"/>
                <w:sz w:val="20"/>
                <w:szCs w:val="20"/>
              </w:rPr>
            </w:pPr>
            <w:r>
              <w:rPr>
                <w:rFonts w:cs="Calibri"/>
                <w:color w:val="000000"/>
                <w:sz w:val="20"/>
                <w:szCs w:val="20"/>
              </w:rPr>
              <w:lastRenderedPageBreak/>
              <w:t xml:space="preserve">Toetume lahenduses </w:t>
            </w:r>
            <w:r w:rsidR="004D799A">
              <w:rPr>
                <w:rFonts w:cs="Calibri"/>
                <w:color w:val="000000"/>
                <w:sz w:val="20"/>
                <w:szCs w:val="20"/>
              </w:rPr>
              <w:t>Tellija enda nägemusele.</w:t>
            </w:r>
          </w:p>
        </w:tc>
        <w:tc>
          <w:tcPr>
            <w:tcW w:w="2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4CEF61" w14:textId="39D76FB6" w:rsidR="00C811D3" w:rsidRDefault="00F23028">
            <w:pPr>
              <w:rPr>
                <w:rFonts w:cs="Calibri"/>
                <w:sz w:val="20"/>
                <w:szCs w:val="20"/>
              </w:rPr>
            </w:pPr>
            <w:r>
              <w:rPr>
                <w:rFonts w:cs="Calibri"/>
                <w:color w:val="000000"/>
                <w:sz w:val="20"/>
                <w:szCs w:val="20"/>
              </w:rPr>
              <w:lastRenderedPageBreak/>
              <w:t>Eksper</w:t>
            </w:r>
            <w:r w:rsidR="0008297B">
              <w:rPr>
                <w:rFonts w:cs="Calibri"/>
                <w:color w:val="000000"/>
                <w:sz w:val="20"/>
                <w:szCs w:val="20"/>
              </w:rPr>
              <w:t>did Hille Maas ja Tiina Tammik teevad</w:t>
            </w:r>
            <w:r>
              <w:rPr>
                <w:rFonts w:cs="Calibri"/>
                <w:color w:val="000000"/>
                <w:sz w:val="20"/>
                <w:szCs w:val="20"/>
              </w:rPr>
              <w:t xml:space="preserve"> metoodikasse</w:t>
            </w:r>
            <w:r w:rsidR="0008297B">
              <w:rPr>
                <w:rFonts w:cs="Calibri"/>
                <w:color w:val="000000"/>
                <w:sz w:val="20"/>
                <w:szCs w:val="20"/>
              </w:rPr>
              <w:t xml:space="preserve"> vajadusel</w:t>
            </w:r>
            <w:r>
              <w:rPr>
                <w:rFonts w:cs="Calibri"/>
                <w:color w:val="000000"/>
                <w:sz w:val="20"/>
                <w:szCs w:val="20"/>
              </w:rPr>
              <w:t xml:space="preserve"> muudatusi</w:t>
            </w:r>
          </w:p>
        </w:tc>
      </w:tr>
      <w:tr w:rsidR="00C811D3" w14:paraId="3A05CD59" w14:textId="77777777" w:rsidTr="009E52E0">
        <w:tc>
          <w:tcPr>
            <w:tcW w:w="222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2108AC0A" w14:textId="77777777" w:rsidR="00C811D3" w:rsidRDefault="00F23028">
            <w:pPr>
              <w:rPr>
                <w:rFonts w:cs="Calibri"/>
                <w:b/>
                <w:sz w:val="20"/>
                <w:szCs w:val="20"/>
              </w:rPr>
            </w:pPr>
            <w:r>
              <w:rPr>
                <w:rFonts w:cs="Calibri"/>
                <w:b/>
                <w:color w:val="000000"/>
                <w:sz w:val="20"/>
                <w:szCs w:val="20"/>
              </w:rPr>
              <w:t>Analüüs võtab planeeritust kauem aega</w:t>
            </w:r>
          </w:p>
        </w:tc>
        <w:tc>
          <w:tcPr>
            <w:tcW w:w="16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BCB52D" w14:textId="77777777" w:rsidR="00C811D3" w:rsidRDefault="00F23028">
            <w:pPr>
              <w:rPr>
                <w:rFonts w:cs="Calibri"/>
                <w:sz w:val="20"/>
                <w:szCs w:val="20"/>
              </w:rPr>
            </w:pPr>
            <w:r>
              <w:rPr>
                <w:rFonts w:cs="Calibri"/>
                <w:color w:val="000000"/>
                <w:sz w:val="20"/>
                <w:szCs w:val="20"/>
              </w:rPr>
              <w:t>Madal</w:t>
            </w:r>
          </w:p>
        </w:tc>
        <w:tc>
          <w:tcPr>
            <w:tcW w:w="30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7F6C5F" w14:textId="77777777" w:rsidR="00C811D3" w:rsidRDefault="00F23028">
            <w:pPr>
              <w:rPr>
                <w:rFonts w:cs="Calibri"/>
                <w:sz w:val="20"/>
                <w:szCs w:val="20"/>
              </w:rPr>
            </w:pPr>
            <w:r>
              <w:rPr>
                <w:rFonts w:cs="Calibri"/>
                <w:color w:val="000000"/>
                <w:sz w:val="20"/>
                <w:szCs w:val="20"/>
              </w:rPr>
              <w:t>Ei püsita uuringu ajakavas</w:t>
            </w: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6D3700" w14:textId="77777777" w:rsidR="00C811D3" w:rsidRDefault="00F23028">
            <w:pPr>
              <w:rPr>
                <w:rFonts w:cs="Calibri"/>
                <w:sz w:val="20"/>
                <w:szCs w:val="20"/>
              </w:rPr>
            </w:pPr>
            <w:r>
              <w:rPr>
                <w:rFonts w:cs="Calibri"/>
                <w:color w:val="000000"/>
                <w:sz w:val="20"/>
                <w:szCs w:val="20"/>
              </w:rPr>
              <w:t>Sisene</w:t>
            </w:r>
          </w:p>
        </w:tc>
        <w:tc>
          <w:tcPr>
            <w:tcW w:w="2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E3E792" w14:textId="3ABF4F47" w:rsidR="00C811D3" w:rsidRDefault="00F23028">
            <w:pPr>
              <w:rPr>
                <w:rFonts w:cs="Calibri"/>
                <w:sz w:val="20"/>
                <w:szCs w:val="20"/>
              </w:rPr>
            </w:pPr>
            <w:r>
              <w:rPr>
                <w:rFonts w:cs="Calibri"/>
                <w:color w:val="000000"/>
                <w:sz w:val="20"/>
                <w:szCs w:val="20"/>
              </w:rPr>
              <w:t xml:space="preserve">Analüüsis on igas etapis planeeritud sisse puhveraeg ja </w:t>
            </w:r>
            <w:r w:rsidR="0008297B">
              <w:rPr>
                <w:rFonts w:cs="Calibri"/>
                <w:color w:val="000000"/>
                <w:sz w:val="20"/>
                <w:szCs w:val="20"/>
              </w:rPr>
              <w:t>projekti</w:t>
            </w:r>
            <w:r>
              <w:rPr>
                <w:rFonts w:cs="Calibri"/>
                <w:color w:val="000000"/>
                <w:sz w:val="20"/>
                <w:szCs w:val="20"/>
              </w:rPr>
              <w:t xml:space="preserve"> teostamise aeg on Pakkuja hinnangul piisav tööde teostamiseks. </w:t>
            </w:r>
          </w:p>
        </w:tc>
        <w:tc>
          <w:tcPr>
            <w:tcW w:w="2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37AD71" w14:textId="646EA690" w:rsidR="00C811D3" w:rsidRDefault="00F23028">
            <w:pPr>
              <w:rPr>
                <w:rFonts w:cs="Calibri"/>
                <w:sz w:val="20"/>
                <w:szCs w:val="20"/>
              </w:rPr>
            </w:pPr>
            <w:r>
              <w:rPr>
                <w:rFonts w:cs="Calibri"/>
                <w:color w:val="000000"/>
                <w:sz w:val="20"/>
                <w:szCs w:val="20"/>
              </w:rPr>
              <w:t xml:space="preserve">Projektijuht </w:t>
            </w:r>
            <w:r w:rsidR="0008297B">
              <w:rPr>
                <w:rFonts w:cs="Calibri"/>
                <w:color w:val="000000"/>
                <w:sz w:val="20"/>
                <w:szCs w:val="20"/>
              </w:rPr>
              <w:t>Laura Kalda</w:t>
            </w:r>
          </w:p>
        </w:tc>
      </w:tr>
      <w:tr w:rsidR="00C811D3" w14:paraId="6C7A6B83" w14:textId="77777777" w:rsidTr="009E52E0">
        <w:tc>
          <w:tcPr>
            <w:tcW w:w="222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0DFA447B" w14:textId="77777777" w:rsidR="00C811D3" w:rsidRDefault="00F23028">
            <w:pPr>
              <w:rPr>
                <w:rFonts w:cs="Calibri"/>
                <w:b/>
                <w:sz w:val="20"/>
                <w:szCs w:val="20"/>
              </w:rPr>
            </w:pPr>
            <w:r>
              <w:rPr>
                <w:rFonts w:cs="Calibri"/>
                <w:b/>
                <w:color w:val="000000"/>
                <w:sz w:val="20"/>
                <w:szCs w:val="20"/>
              </w:rPr>
              <w:t>Informatsioon erinevate allikate vahel killustunud</w:t>
            </w:r>
          </w:p>
        </w:tc>
        <w:tc>
          <w:tcPr>
            <w:tcW w:w="16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21EA8A" w14:textId="77777777" w:rsidR="00C811D3" w:rsidRDefault="00F23028">
            <w:pPr>
              <w:rPr>
                <w:rFonts w:cs="Calibri"/>
                <w:sz w:val="20"/>
                <w:szCs w:val="20"/>
              </w:rPr>
            </w:pPr>
            <w:r>
              <w:rPr>
                <w:rFonts w:cs="Calibri"/>
                <w:color w:val="000000"/>
                <w:sz w:val="20"/>
                <w:szCs w:val="20"/>
              </w:rPr>
              <w:t>Keskmine</w:t>
            </w:r>
          </w:p>
        </w:tc>
        <w:tc>
          <w:tcPr>
            <w:tcW w:w="30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2F9165" w14:textId="4CC1D3BC" w:rsidR="00C811D3" w:rsidRDefault="00F23028">
            <w:pPr>
              <w:rPr>
                <w:rFonts w:cs="Calibri"/>
                <w:sz w:val="20"/>
                <w:szCs w:val="20"/>
              </w:rPr>
            </w:pPr>
            <w:r>
              <w:rPr>
                <w:rFonts w:cs="Calibri"/>
                <w:color w:val="000000"/>
                <w:sz w:val="20"/>
                <w:szCs w:val="20"/>
              </w:rPr>
              <w:t>Kättesaadav informatsioon ei ole piisa</w:t>
            </w:r>
            <w:r w:rsidR="008A4CC1">
              <w:rPr>
                <w:rFonts w:cs="Calibri"/>
                <w:color w:val="000000"/>
                <w:sz w:val="20"/>
                <w:szCs w:val="20"/>
              </w:rPr>
              <w:t>v</w:t>
            </w:r>
            <w:r>
              <w:rPr>
                <w:rFonts w:cs="Calibri"/>
                <w:color w:val="000000"/>
                <w:sz w:val="20"/>
                <w:szCs w:val="20"/>
              </w:rPr>
              <w:t xml:space="preserve"> järelduste tegemiseks</w:t>
            </w: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E97A53" w14:textId="77777777" w:rsidR="00C811D3" w:rsidRDefault="00F23028">
            <w:pPr>
              <w:rPr>
                <w:rFonts w:cs="Calibri"/>
                <w:sz w:val="20"/>
                <w:szCs w:val="20"/>
              </w:rPr>
            </w:pPr>
            <w:r>
              <w:rPr>
                <w:rFonts w:cs="Calibri"/>
                <w:color w:val="000000"/>
                <w:sz w:val="20"/>
                <w:szCs w:val="20"/>
              </w:rPr>
              <w:t>Väline</w:t>
            </w:r>
          </w:p>
        </w:tc>
        <w:tc>
          <w:tcPr>
            <w:tcW w:w="2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06A98D" w14:textId="79C389E4" w:rsidR="00C811D3" w:rsidRDefault="0008297B">
            <w:pPr>
              <w:rPr>
                <w:rFonts w:cs="Calibri"/>
                <w:sz w:val="20"/>
                <w:szCs w:val="20"/>
              </w:rPr>
            </w:pPr>
            <w:r>
              <w:rPr>
                <w:rFonts w:cs="Calibri"/>
                <w:color w:val="000000"/>
                <w:sz w:val="20"/>
                <w:szCs w:val="20"/>
              </w:rPr>
              <w:t xml:space="preserve">Kasutame triangulatsiooni meetodit, kus RFK juhendi koostamiseks kasutamegi infot, mis pärineb eri allikatest – dokumendi- ja riikide analüüs, ekspertintervjuud, fookusgrupid, kättesaadav statistika jne. Eri allikates olev informatsioon on pigem hea, sest selle kaudu on võimalik koguda usaldusväärseid hinnanguid, mida saab aluseks võtta Eesti RFK juhendi koostamisel. </w:t>
            </w:r>
          </w:p>
        </w:tc>
        <w:tc>
          <w:tcPr>
            <w:tcW w:w="2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A37989" w14:textId="63555CDE" w:rsidR="00C811D3" w:rsidRDefault="00340FB9">
            <w:pPr>
              <w:rPr>
                <w:rFonts w:cs="Calibri"/>
                <w:sz w:val="20"/>
                <w:szCs w:val="20"/>
              </w:rPr>
            </w:pPr>
            <w:r>
              <w:rPr>
                <w:rFonts w:cs="Calibri"/>
                <w:color w:val="000000"/>
                <w:sz w:val="20"/>
                <w:szCs w:val="20"/>
              </w:rPr>
              <w:t xml:space="preserve">Sabina </w:t>
            </w:r>
            <w:proofErr w:type="spellStart"/>
            <w:r>
              <w:rPr>
                <w:rFonts w:cs="Calibri"/>
                <w:color w:val="000000"/>
                <w:sz w:val="20"/>
                <w:szCs w:val="20"/>
              </w:rPr>
              <w:t>Trankmann</w:t>
            </w:r>
            <w:proofErr w:type="spellEnd"/>
            <w:r>
              <w:rPr>
                <w:rFonts w:cs="Calibri"/>
                <w:color w:val="000000"/>
                <w:sz w:val="20"/>
                <w:szCs w:val="20"/>
              </w:rPr>
              <w:t>, kaasates teisi analüütikuid</w:t>
            </w:r>
          </w:p>
        </w:tc>
      </w:tr>
      <w:tr w:rsidR="00CB115A" w14:paraId="5119AEE8" w14:textId="77777777" w:rsidTr="009E52E0">
        <w:tc>
          <w:tcPr>
            <w:tcW w:w="222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0061BFEE" w14:textId="2CC0FC62" w:rsidR="00CB115A" w:rsidRDefault="00CB115A">
            <w:pPr>
              <w:rPr>
                <w:rFonts w:cs="Calibri"/>
                <w:b/>
                <w:color w:val="000000"/>
                <w:sz w:val="20"/>
                <w:szCs w:val="20"/>
              </w:rPr>
            </w:pPr>
            <w:r>
              <w:rPr>
                <w:rFonts w:cs="Calibri"/>
                <w:b/>
                <w:color w:val="000000"/>
                <w:sz w:val="20"/>
                <w:szCs w:val="20"/>
              </w:rPr>
              <w:t xml:space="preserve">Ekspertarstide koormus </w:t>
            </w:r>
            <w:r w:rsidR="00420D55">
              <w:rPr>
                <w:rFonts w:cs="Calibri"/>
                <w:b/>
                <w:color w:val="000000"/>
                <w:sz w:val="20"/>
                <w:szCs w:val="20"/>
              </w:rPr>
              <w:t>on testimise läbiviimiseks liialt suur</w:t>
            </w:r>
          </w:p>
        </w:tc>
        <w:tc>
          <w:tcPr>
            <w:tcW w:w="16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0CB519" w14:textId="25457A7D" w:rsidR="00CB115A" w:rsidRDefault="00420D55">
            <w:pPr>
              <w:rPr>
                <w:rFonts w:cs="Calibri"/>
                <w:color w:val="000000"/>
                <w:sz w:val="20"/>
                <w:szCs w:val="20"/>
              </w:rPr>
            </w:pPr>
            <w:r>
              <w:rPr>
                <w:rFonts w:cs="Calibri"/>
                <w:color w:val="000000"/>
                <w:sz w:val="20"/>
                <w:szCs w:val="20"/>
              </w:rPr>
              <w:t>Keskmine</w:t>
            </w:r>
          </w:p>
        </w:tc>
        <w:tc>
          <w:tcPr>
            <w:tcW w:w="30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8C5D4C" w14:textId="4F4F4649" w:rsidR="00CB115A" w:rsidRDefault="00420D55">
            <w:pPr>
              <w:rPr>
                <w:rFonts w:cs="Calibri"/>
                <w:color w:val="000000"/>
                <w:sz w:val="20"/>
                <w:szCs w:val="20"/>
              </w:rPr>
            </w:pPr>
            <w:r>
              <w:rPr>
                <w:rFonts w:cs="Calibri"/>
                <w:color w:val="000000"/>
                <w:sz w:val="20"/>
                <w:szCs w:val="20"/>
              </w:rPr>
              <w:t>Ei õnnestu juhendit soovitud moel testida</w:t>
            </w: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E3ECF9" w14:textId="293949AE" w:rsidR="00CB115A" w:rsidRDefault="00420D55">
            <w:pPr>
              <w:rPr>
                <w:rFonts w:cs="Calibri"/>
                <w:color w:val="000000"/>
                <w:sz w:val="20"/>
                <w:szCs w:val="20"/>
              </w:rPr>
            </w:pPr>
            <w:r>
              <w:rPr>
                <w:rFonts w:cs="Calibri"/>
                <w:color w:val="000000"/>
                <w:sz w:val="20"/>
                <w:szCs w:val="20"/>
              </w:rPr>
              <w:t>Väline</w:t>
            </w:r>
          </w:p>
        </w:tc>
        <w:tc>
          <w:tcPr>
            <w:tcW w:w="2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06E76B" w14:textId="72FA2FF6" w:rsidR="00CB115A" w:rsidRDefault="0091114D">
            <w:pPr>
              <w:rPr>
                <w:rFonts w:cs="Calibri"/>
                <w:color w:val="000000"/>
                <w:sz w:val="20"/>
                <w:szCs w:val="20"/>
              </w:rPr>
            </w:pPr>
            <w:r>
              <w:rPr>
                <w:rFonts w:cs="Calibri"/>
                <w:color w:val="000000"/>
                <w:sz w:val="20"/>
                <w:szCs w:val="20"/>
              </w:rPr>
              <w:t>Meil on valmisolek olla paindlik ning kaasata vajadusel testimisse vähem arste või anda neile vähem juhtumeid ülevaatamiseks</w:t>
            </w:r>
            <w:r w:rsidR="007C1B64">
              <w:rPr>
                <w:rFonts w:cs="Calibri"/>
                <w:color w:val="000000"/>
                <w:sz w:val="20"/>
                <w:szCs w:val="20"/>
              </w:rPr>
              <w:t xml:space="preserve">. Lisaks anname testimise vajadusest varakult teada ning </w:t>
            </w:r>
            <w:r w:rsidR="00F23028">
              <w:rPr>
                <w:rFonts w:cs="Calibri"/>
                <w:color w:val="000000"/>
                <w:sz w:val="20"/>
                <w:szCs w:val="20"/>
              </w:rPr>
              <w:t>kui võimalik, saame ajakava osas paindlikud olla. Oleme testimisel pidevalt toeks tekkivate küsimuste puhul.</w:t>
            </w:r>
          </w:p>
        </w:tc>
        <w:tc>
          <w:tcPr>
            <w:tcW w:w="2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E8E158" w14:textId="04AD414A" w:rsidR="00CB115A" w:rsidRDefault="0091114D">
            <w:pPr>
              <w:rPr>
                <w:rFonts w:cs="Calibri"/>
                <w:color w:val="000000"/>
                <w:sz w:val="20"/>
                <w:szCs w:val="20"/>
              </w:rPr>
            </w:pPr>
            <w:r>
              <w:rPr>
                <w:rFonts w:cs="Calibri"/>
                <w:color w:val="000000"/>
                <w:sz w:val="20"/>
                <w:szCs w:val="20"/>
              </w:rPr>
              <w:t xml:space="preserve">Analüütik Sabina </w:t>
            </w:r>
            <w:proofErr w:type="spellStart"/>
            <w:r>
              <w:rPr>
                <w:rFonts w:cs="Calibri"/>
                <w:color w:val="000000"/>
                <w:sz w:val="20"/>
                <w:szCs w:val="20"/>
              </w:rPr>
              <w:t>Trankmann</w:t>
            </w:r>
            <w:proofErr w:type="spellEnd"/>
            <w:r>
              <w:rPr>
                <w:rFonts w:cs="Calibri"/>
                <w:color w:val="000000"/>
                <w:sz w:val="20"/>
                <w:szCs w:val="20"/>
              </w:rPr>
              <w:t>, kaasates teisi analüütikuid</w:t>
            </w:r>
            <w:r w:rsidR="00F23028">
              <w:rPr>
                <w:rFonts w:cs="Calibri"/>
                <w:color w:val="000000"/>
                <w:sz w:val="20"/>
                <w:szCs w:val="20"/>
              </w:rPr>
              <w:t xml:space="preserve"> ning eksperte</w:t>
            </w:r>
          </w:p>
        </w:tc>
      </w:tr>
      <w:tr w:rsidR="00C811D3" w14:paraId="5758A4F6" w14:textId="77777777" w:rsidTr="009E52E0">
        <w:tc>
          <w:tcPr>
            <w:tcW w:w="222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2F7B6C6A" w14:textId="4105FA7F" w:rsidR="00C811D3" w:rsidRDefault="00F23028">
            <w:pPr>
              <w:rPr>
                <w:rFonts w:cs="Calibri"/>
                <w:b/>
                <w:sz w:val="20"/>
                <w:szCs w:val="20"/>
              </w:rPr>
            </w:pPr>
            <w:r>
              <w:rPr>
                <w:rFonts w:cs="Calibri"/>
                <w:b/>
                <w:color w:val="000000"/>
                <w:sz w:val="20"/>
                <w:szCs w:val="20"/>
              </w:rPr>
              <w:t xml:space="preserve">Analüüsi käigus kogutud informatsioon ja tehtud </w:t>
            </w:r>
            <w:r>
              <w:rPr>
                <w:rFonts w:cs="Calibri"/>
                <w:b/>
                <w:color w:val="000000"/>
                <w:sz w:val="20"/>
                <w:szCs w:val="20"/>
              </w:rPr>
              <w:lastRenderedPageBreak/>
              <w:t>järeldused</w:t>
            </w:r>
            <w:r w:rsidR="0008297B">
              <w:rPr>
                <w:rFonts w:cs="Calibri"/>
                <w:b/>
                <w:color w:val="000000"/>
                <w:sz w:val="20"/>
                <w:szCs w:val="20"/>
              </w:rPr>
              <w:t>, mille baasilt koostatakse RFK juhend on vastuolus teiste kasutusel olevate juhenditega</w:t>
            </w:r>
          </w:p>
        </w:tc>
        <w:tc>
          <w:tcPr>
            <w:tcW w:w="16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FAE0AC" w14:textId="087EF606" w:rsidR="00C811D3" w:rsidRDefault="00FF2628">
            <w:pPr>
              <w:rPr>
                <w:rFonts w:cs="Calibri"/>
                <w:sz w:val="20"/>
                <w:szCs w:val="20"/>
              </w:rPr>
            </w:pPr>
            <w:r>
              <w:rPr>
                <w:rFonts w:cs="Calibri"/>
                <w:color w:val="000000"/>
                <w:sz w:val="20"/>
                <w:szCs w:val="20"/>
              </w:rPr>
              <w:lastRenderedPageBreak/>
              <w:t>Madal</w:t>
            </w:r>
          </w:p>
        </w:tc>
        <w:tc>
          <w:tcPr>
            <w:tcW w:w="30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89E8DF" w14:textId="5FF1FE76" w:rsidR="00C811D3" w:rsidRDefault="00F23028">
            <w:pPr>
              <w:rPr>
                <w:rFonts w:cs="Calibri"/>
                <w:sz w:val="20"/>
                <w:szCs w:val="20"/>
              </w:rPr>
            </w:pPr>
            <w:r>
              <w:rPr>
                <w:rFonts w:cs="Calibri"/>
                <w:color w:val="000000"/>
                <w:sz w:val="20"/>
                <w:szCs w:val="20"/>
              </w:rPr>
              <w:t xml:space="preserve">Uuringu tulemused on </w:t>
            </w:r>
            <w:r w:rsidR="00082FDF">
              <w:rPr>
                <w:rFonts w:cs="Calibri"/>
                <w:color w:val="000000"/>
                <w:sz w:val="20"/>
                <w:szCs w:val="20"/>
              </w:rPr>
              <w:t>Tellija</w:t>
            </w:r>
            <w:r>
              <w:rPr>
                <w:rFonts w:cs="Calibri"/>
                <w:color w:val="000000"/>
                <w:sz w:val="20"/>
                <w:szCs w:val="20"/>
              </w:rPr>
              <w:t xml:space="preserve"> silmis ebausaldusväärsed</w:t>
            </w: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B78A4D" w14:textId="77777777" w:rsidR="00C811D3" w:rsidRDefault="00F23028">
            <w:pPr>
              <w:rPr>
                <w:rFonts w:cs="Calibri"/>
                <w:sz w:val="20"/>
                <w:szCs w:val="20"/>
              </w:rPr>
            </w:pPr>
            <w:r>
              <w:rPr>
                <w:rFonts w:cs="Calibri"/>
                <w:color w:val="000000"/>
                <w:sz w:val="20"/>
                <w:szCs w:val="20"/>
              </w:rPr>
              <w:t>Väline</w:t>
            </w:r>
          </w:p>
        </w:tc>
        <w:tc>
          <w:tcPr>
            <w:tcW w:w="2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765AD4" w14:textId="77777777" w:rsidR="0008297B" w:rsidRDefault="0008297B">
            <w:pPr>
              <w:rPr>
                <w:rFonts w:cs="Calibri"/>
                <w:color w:val="000000"/>
                <w:sz w:val="20"/>
                <w:szCs w:val="20"/>
              </w:rPr>
            </w:pPr>
            <w:r>
              <w:rPr>
                <w:rFonts w:cs="Calibri"/>
                <w:color w:val="000000"/>
                <w:sz w:val="20"/>
                <w:szCs w:val="20"/>
              </w:rPr>
              <w:t xml:space="preserve">Juhendi koostamisel lähtume valitud välisriikide parimast </w:t>
            </w:r>
            <w:r>
              <w:rPr>
                <w:rFonts w:cs="Calibri"/>
                <w:color w:val="000000"/>
                <w:sz w:val="20"/>
                <w:szCs w:val="20"/>
              </w:rPr>
              <w:lastRenderedPageBreak/>
              <w:t xml:space="preserve">praktikast, nende kogemusest ning samuti Eesti eripäradest ja kontekstist. </w:t>
            </w:r>
          </w:p>
          <w:p w14:paraId="5F60FCCD" w14:textId="77777777" w:rsidR="0008297B" w:rsidRDefault="0008297B">
            <w:pPr>
              <w:rPr>
                <w:rFonts w:cs="Calibri"/>
                <w:color w:val="000000"/>
                <w:sz w:val="20"/>
                <w:szCs w:val="20"/>
              </w:rPr>
            </w:pPr>
          </w:p>
          <w:p w14:paraId="14419D44" w14:textId="421D8E6D" w:rsidR="00C811D3" w:rsidRDefault="0008297B">
            <w:pPr>
              <w:rPr>
                <w:rFonts w:cs="Calibri"/>
                <w:sz w:val="20"/>
                <w:szCs w:val="20"/>
              </w:rPr>
            </w:pPr>
            <w:r>
              <w:rPr>
                <w:rFonts w:cs="Calibri"/>
                <w:color w:val="000000"/>
                <w:sz w:val="20"/>
                <w:szCs w:val="20"/>
              </w:rPr>
              <w:t>Uuringu etapid kooskõlastatakse Tellija ja uuringusse kaasatud ekspertarstidega.  </w:t>
            </w:r>
          </w:p>
        </w:tc>
        <w:tc>
          <w:tcPr>
            <w:tcW w:w="2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3B05C2" w14:textId="26D8FA08" w:rsidR="00C811D3" w:rsidRDefault="00F23028">
            <w:pPr>
              <w:rPr>
                <w:rFonts w:cs="Calibri"/>
                <w:sz w:val="20"/>
                <w:szCs w:val="20"/>
              </w:rPr>
            </w:pPr>
            <w:r>
              <w:rPr>
                <w:rFonts w:cs="Calibri"/>
                <w:color w:val="000000"/>
                <w:sz w:val="20"/>
                <w:szCs w:val="20"/>
              </w:rPr>
              <w:lastRenderedPageBreak/>
              <w:t xml:space="preserve">Eksperdid </w:t>
            </w:r>
            <w:r w:rsidR="0008297B">
              <w:rPr>
                <w:sz w:val="20"/>
                <w:szCs w:val="20"/>
              </w:rPr>
              <w:t>Hille Maas ja Tiina Tammik</w:t>
            </w:r>
          </w:p>
        </w:tc>
      </w:tr>
    </w:tbl>
    <w:p w14:paraId="7EBD6820" w14:textId="77777777" w:rsidR="00C811D3" w:rsidRDefault="00C811D3">
      <w:pPr>
        <w:rPr>
          <w:rFonts w:cs="Calibri"/>
          <w:sz w:val="22"/>
          <w:szCs w:val="22"/>
        </w:rPr>
      </w:pPr>
    </w:p>
    <w:p w14:paraId="43509002" w14:textId="77777777" w:rsidR="00C811D3" w:rsidRDefault="00C811D3"/>
    <w:sectPr w:rsidR="00C811D3">
      <w:pgSz w:w="16838" w:h="11906" w:orient="landscape"/>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BA"/>
    <w:family w:val="modern"/>
    <w:pitch w:val="fixed"/>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7F3D44"/>
    <w:multiLevelType w:val="multilevel"/>
    <w:tmpl w:val="495EECB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66B64CD"/>
    <w:multiLevelType w:val="multilevel"/>
    <w:tmpl w:val="4BB2715E"/>
    <w:lvl w:ilvl="0">
      <w:start w:val="1"/>
      <w:numFmt w:val="bullet"/>
      <w:lvlText w:val="●"/>
      <w:lvlJc w:val="left"/>
      <w:pPr>
        <w:ind w:left="720" w:hanging="360"/>
      </w:pPr>
      <w:rPr>
        <w:rFonts w:ascii="Noto Sans Symbols" w:eastAsia="Noto Sans Symbols" w:hAnsi="Noto Sans Symbols" w:cs="Noto Sans Symbols"/>
        <w:color w:val="00B2C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99663309">
    <w:abstractNumId w:val="1"/>
  </w:num>
  <w:num w:numId="2" w16cid:durableId="1538204188">
    <w:abstractNumId w:val="0"/>
  </w:num>
  <w:num w:numId="3" w16cid:durableId="10459856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1D3"/>
    <w:rsid w:val="000348D2"/>
    <w:rsid w:val="0008297B"/>
    <w:rsid w:val="00082FDF"/>
    <w:rsid w:val="001C4E27"/>
    <w:rsid w:val="0022463D"/>
    <w:rsid w:val="002A1BA7"/>
    <w:rsid w:val="00340FB9"/>
    <w:rsid w:val="00416936"/>
    <w:rsid w:val="00420D55"/>
    <w:rsid w:val="00461437"/>
    <w:rsid w:val="004D799A"/>
    <w:rsid w:val="0054487C"/>
    <w:rsid w:val="00603A10"/>
    <w:rsid w:val="006A1EA6"/>
    <w:rsid w:val="00715EBB"/>
    <w:rsid w:val="007621B3"/>
    <w:rsid w:val="007C1B64"/>
    <w:rsid w:val="007C5A14"/>
    <w:rsid w:val="007E1541"/>
    <w:rsid w:val="00842748"/>
    <w:rsid w:val="008970C3"/>
    <w:rsid w:val="008A4CC1"/>
    <w:rsid w:val="0091114D"/>
    <w:rsid w:val="00916491"/>
    <w:rsid w:val="0094747C"/>
    <w:rsid w:val="00963B03"/>
    <w:rsid w:val="009D5205"/>
    <w:rsid w:val="009E52E0"/>
    <w:rsid w:val="00A10613"/>
    <w:rsid w:val="00A419B2"/>
    <w:rsid w:val="00A73F96"/>
    <w:rsid w:val="00A7748B"/>
    <w:rsid w:val="00AA5BC7"/>
    <w:rsid w:val="00AC0AEF"/>
    <w:rsid w:val="00AD7159"/>
    <w:rsid w:val="00B910D2"/>
    <w:rsid w:val="00C811D3"/>
    <w:rsid w:val="00CB115A"/>
    <w:rsid w:val="00CE75F5"/>
    <w:rsid w:val="00DC27B8"/>
    <w:rsid w:val="00DE51D7"/>
    <w:rsid w:val="00E30BCB"/>
    <w:rsid w:val="00EC0974"/>
    <w:rsid w:val="00F23028"/>
    <w:rsid w:val="00F52296"/>
    <w:rsid w:val="00F5489C"/>
    <w:rsid w:val="00F655ED"/>
    <w:rsid w:val="00FB5C79"/>
    <w:rsid w:val="00FD40A1"/>
    <w:rsid w:val="00FF262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109E8"/>
  <w15:docId w15:val="{EFC125D9-F1B9-4BD0-BA98-75C634E99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3ADA"/>
    <w:rPr>
      <w:rFonts w:cs="Times New Roman"/>
      <w:lang w:eastAsia="bg-BG"/>
    </w:rPr>
  </w:style>
  <w:style w:type="paragraph" w:styleId="Heading1">
    <w:name w:val="heading 1"/>
    <w:basedOn w:val="NoSpacing"/>
    <w:next w:val="Normal"/>
    <w:link w:val="Heading1Char"/>
    <w:uiPriority w:val="9"/>
    <w:qFormat/>
    <w:rsid w:val="005B5A2C"/>
    <w:pPr>
      <w:numPr>
        <w:numId w:val="2"/>
      </w:numPr>
      <w:spacing w:before="240" w:after="240"/>
      <w:outlineLvl w:val="0"/>
    </w:pPr>
    <w:rPr>
      <w:color w:val="3E7E7D"/>
      <w:sz w:val="52"/>
      <w:szCs w:val="48"/>
    </w:rPr>
  </w:style>
  <w:style w:type="paragraph" w:styleId="Heading2">
    <w:name w:val="heading 2"/>
    <w:next w:val="Normal"/>
    <w:link w:val="Heading2Char"/>
    <w:uiPriority w:val="9"/>
    <w:semiHidden/>
    <w:unhideWhenUsed/>
    <w:qFormat/>
    <w:rsid w:val="005B5A2C"/>
    <w:pPr>
      <w:numPr>
        <w:ilvl w:val="1"/>
        <w:numId w:val="2"/>
      </w:numPr>
      <w:spacing w:before="480"/>
      <w:outlineLvl w:val="1"/>
    </w:pPr>
    <w:rPr>
      <w:color w:val="3E7E7D"/>
      <w:sz w:val="36"/>
      <w:szCs w:val="36"/>
      <w:lang w:val="cs-CZ"/>
    </w:rPr>
  </w:style>
  <w:style w:type="paragraph" w:styleId="Heading3">
    <w:name w:val="heading 3"/>
    <w:next w:val="Normal"/>
    <w:link w:val="Heading3Char"/>
    <w:uiPriority w:val="9"/>
    <w:semiHidden/>
    <w:unhideWhenUsed/>
    <w:qFormat/>
    <w:rsid w:val="005B5A2C"/>
    <w:pPr>
      <w:numPr>
        <w:ilvl w:val="2"/>
        <w:numId w:val="3"/>
      </w:numPr>
      <w:jc w:val="center"/>
      <w:outlineLvl w:val="2"/>
    </w:pPr>
    <w:rPr>
      <w:color w:val="3E7E7D"/>
      <w:sz w:val="32"/>
      <w:szCs w:val="36"/>
      <w:lang w:val="cs-CZ"/>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9"/>
    <w:rsid w:val="005B5A2C"/>
    <w:rPr>
      <w:rFonts w:eastAsia="Times New Roman"/>
      <w:color w:val="3E7E7D"/>
      <w:sz w:val="52"/>
      <w:szCs w:val="48"/>
    </w:rPr>
  </w:style>
  <w:style w:type="paragraph" w:styleId="NoSpacing">
    <w:name w:val="No Spacing"/>
    <w:uiPriority w:val="1"/>
    <w:qFormat/>
    <w:rsid w:val="005B5A2C"/>
  </w:style>
  <w:style w:type="character" w:customStyle="1" w:styleId="Heading2Char">
    <w:name w:val="Heading 2 Char"/>
    <w:link w:val="Heading2"/>
    <w:uiPriority w:val="9"/>
    <w:rsid w:val="005B5A2C"/>
    <w:rPr>
      <w:rFonts w:eastAsia="Times New Roman"/>
      <w:color w:val="3E7E7D"/>
      <w:sz w:val="36"/>
      <w:szCs w:val="36"/>
      <w:lang w:val="cs-CZ"/>
    </w:rPr>
  </w:style>
  <w:style w:type="character" w:customStyle="1" w:styleId="Heading3Char">
    <w:name w:val="Heading 3 Char"/>
    <w:link w:val="Heading3"/>
    <w:uiPriority w:val="9"/>
    <w:rsid w:val="005B5A2C"/>
    <w:rPr>
      <w:rFonts w:eastAsia="Times New Roman"/>
      <w:color w:val="3E7E7D"/>
      <w:sz w:val="32"/>
      <w:szCs w:val="36"/>
      <w:lang w:val="cs-CZ"/>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5" w:type="dxa"/>
        <w:left w:w="15" w:type="dxa"/>
        <w:bottom w:w="15" w:type="dxa"/>
        <w:right w:w="15" w:type="dxa"/>
      </w:tblCellMar>
    </w:tblPr>
  </w:style>
  <w:style w:type="table" w:customStyle="1" w:styleId="a0">
    <w:basedOn w:val="TableNormal1"/>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customXml/item5.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4JRrphlXxzbLkDGBUjhH1qoSoQ==">AMUW2mWXml3NvpqLPKc+3wIJYEfp6OJC8uvxDPjI92k541uX59JzXmxFeuTp9z3CXMQZEGexePmtmaTRHvz8YbPXNp/EllDTHNzR71aTRJFoAjqjlLMEbS7t9LbLU0D6DR4+nhW9bxl2284DJWrXVdYEA3Qmzde4O6HK06Xp5PKJTIXfu33F+kHruDfqWp9W6kll/BvtTdZo9I7sJf3vvKi7bqxcrHNfaA==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uutmisaeg xmlns="a73be6a9-67eb-46ae-9de8-8938dc5167a5" xsi:nil="true"/>
    <Valdkond xmlns="a73be6a9-67eb-46ae-9de8-8938dc5167a5"/>
    <Vastutaja xmlns="a73be6a9-67eb-46ae-9de8-8938dc5167a5">
      <UserInfo>
        <DisplayName/>
        <AccountId xsi:nil="true"/>
        <AccountType/>
      </UserInfo>
    </Vastutaja>
    <Lisainfo xmlns="a73be6a9-67eb-46ae-9de8-8938dc5167a5" xsi:nil="true"/>
    <_dlc_DocId xmlns="aff8a95a-bdca-4bd1-9f28-df5ebd643b89">HXU5DPSK444F-1907963284-11796</_dlc_DocId>
    <_dlc_DocIdUrl xmlns="aff8a95a-bdca-4bd1-9f28-df5ebd643b89">
      <Url>https://kontor.rik.ee/projektid_valispartneritega/_layouts/15/DocIdRedir.aspx?ID=HXU5DPSK444F-1907963284-11796</Url>
      <Description>HXU5DPSK444F-1907963284-11796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A9ECB78-6E60-444F-B478-63427253209B}"/>
</file>

<file path=customXml/itemProps3.xml><?xml version="1.0" encoding="utf-8"?>
<ds:datastoreItem xmlns:ds="http://schemas.openxmlformats.org/officeDocument/2006/customXml" ds:itemID="{FE34E7BC-BB13-4D2B-877B-D451E59E6C98}">
  <ds:schemaRefs>
    <ds:schemaRef ds:uri="http://schemas.microsoft.com/sharepoint/v3/contenttype/forms"/>
  </ds:schemaRefs>
</ds:datastoreItem>
</file>

<file path=customXml/itemProps4.xml><?xml version="1.0" encoding="utf-8"?>
<ds:datastoreItem xmlns:ds="http://schemas.openxmlformats.org/officeDocument/2006/customXml" ds:itemID="{83C57562-29F2-4AAB-AD8C-8F6489BCC626}">
  <ds:schemaRefs>
    <ds:schemaRef ds:uri="http://schemas.microsoft.com/office/2006/metadata/properties"/>
    <ds:schemaRef ds:uri="http://schemas.microsoft.com/office/infopath/2007/PartnerControls"/>
    <ds:schemaRef ds:uri="b29866c1-e67a-4224-95ce-8d0ff34292f6"/>
    <ds:schemaRef ds:uri="9795287b-9caa-4b69-8fcb-32f124c73ff7"/>
  </ds:schemaRefs>
</ds:datastoreItem>
</file>

<file path=customXml/itemProps5.xml><?xml version="1.0" encoding="utf-8"?>
<ds:datastoreItem xmlns:ds="http://schemas.openxmlformats.org/officeDocument/2006/customXml" ds:itemID="{2D0E0270-4F2F-48CD-92EB-2C8174B91A6F}"/>
</file>

<file path=docProps/app.xml><?xml version="1.0" encoding="utf-8"?>
<Properties xmlns="http://schemas.openxmlformats.org/officeDocument/2006/extended-properties" xmlns:vt="http://schemas.openxmlformats.org/officeDocument/2006/docPropsVTypes">
  <Template>Normal.dotm</Template>
  <TotalTime>75</TotalTime>
  <Pages>8</Pages>
  <Words>1541</Words>
  <Characters>8788</Characters>
  <Application>Microsoft Office Word</Application>
  <DocSecurity>0</DocSecurity>
  <Lines>73</Lines>
  <Paragraphs>20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 h</dc:creator>
  <cp:lastModifiedBy>Marleen Pedjasaar (Haap Consulting)</cp:lastModifiedBy>
  <cp:revision>48</cp:revision>
  <dcterms:created xsi:type="dcterms:W3CDTF">2021-11-09T09:50:00Z</dcterms:created>
  <dcterms:modified xsi:type="dcterms:W3CDTF">2023-10-29T06:53:00Z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0x010100CC1CE044DC451747BD4055C09D9A819D</vt:lpwstr>
  </property>
  <property fmtid="{D5CDD505-2E9C-101B-9397-08002B2CF9AE}" pid="3" name="MediaServiceImageTags">
    <vt:lpwstr/>
  </property>
  <property fmtid="{D5CDD505-2E9C-101B-9397-08002B2CF9AE}" pid="4" name="_dlc_DocIdItemGuid">
    <vt:lpwstr>ac6d2a27-e3c1-4768-a8ee-5f5e0811ae3f</vt:lpwstr>
  </property>
</Properties>
</file>